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A8" w:rsidRP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6A5FFC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6C4E48EA" wp14:editId="12502C53">
            <wp:extent cx="746760" cy="685800"/>
            <wp:effectExtent l="0" t="0" r="0" b="0"/>
            <wp:docPr id="2" name="Picture 2" descr="D:\DHIAZ\WALPAPER\walpaper\Gambar Logo\GARUDA\GARU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HIAZ\WALPAPER\walpaper\Gambar Logo\GARUDA\GARUD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BUPATI MAMUJU TENGAH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PROVINSI SULAWESI BARAT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PERATURAN BUPATI MAMUJU TENGAH</w:t>
      </w:r>
    </w:p>
    <w:p w:rsidR="006A5FFC" w:rsidRDefault="00ED6A29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1</w:t>
      </w:r>
      <w:r w:rsidR="006A5FFC">
        <w:rPr>
          <w:rFonts w:ascii="Bookman Old Style" w:hAnsi="Bookman Old Style"/>
          <w:sz w:val="24"/>
          <w:szCs w:val="24"/>
        </w:rPr>
        <w:t xml:space="preserve"> TAHUN 2018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TENTANG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PENDIRIAN SATUAN PENDIDIKAN NON FORMAL SEJENIS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LINGKUNGAN PEMERINTAH KABUPATEN MAMUJU TENGAH</w:t>
      </w: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A5FFC" w:rsidRDefault="006A5FFC" w:rsidP="006A5FF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BUPATI MAMUJU TENGAH,</w:t>
      </w:r>
    </w:p>
    <w:p w:rsidR="006A5FFC" w:rsidRDefault="006A5FFC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Menimbang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  :   a.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legalitas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kesetaraan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menertibkan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Sertifikat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Kompetensi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6A5FFC" w:rsidRDefault="006A5FFC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b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huruf</w:t>
      </w:r>
      <w:proofErr w:type="spellEnd"/>
      <w:r>
        <w:rPr>
          <w:rFonts w:ascii="Bookman Old Style" w:hAnsi="Bookman Old Style"/>
          <w:sz w:val="24"/>
          <w:szCs w:val="24"/>
        </w:rPr>
        <w:t xml:space="preserve"> a di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perlu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6A5FFC" w:rsidRDefault="006A5FFC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Mengingat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:   1.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Sistem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2003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125,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4437)</w:t>
      </w:r>
      <w:r w:rsidR="003C2891">
        <w:rPr>
          <w:rFonts w:ascii="Bookman Old Style" w:hAnsi="Bookman Old Style"/>
          <w:sz w:val="24"/>
          <w:szCs w:val="24"/>
        </w:rPr>
        <w:t>;</w:t>
      </w:r>
    </w:p>
    <w:p w:rsidR="006A5FFC" w:rsidRDefault="006A5FFC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2.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Provinsi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Sulawesi Barat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244,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</w:t>
      </w:r>
      <w:r w:rsidR="003C2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2891">
        <w:rPr>
          <w:rFonts w:ascii="Bookman Old Style" w:hAnsi="Bookman Old Style"/>
          <w:sz w:val="24"/>
          <w:szCs w:val="24"/>
        </w:rPr>
        <w:t>Nomor</w:t>
      </w:r>
      <w:proofErr w:type="spellEnd"/>
      <w:r w:rsidR="003C2891">
        <w:rPr>
          <w:rFonts w:ascii="Bookman Old Style" w:hAnsi="Bookman Old Style"/>
          <w:sz w:val="24"/>
          <w:szCs w:val="24"/>
        </w:rPr>
        <w:t xml:space="preserve"> 4422);</w:t>
      </w:r>
    </w:p>
    <w:p w:rsidR="003C2891" w:rsidRDefault="003C2891" w:rsidP="006A5FFC">
      <w:pPr>
        <w:spacing w:after="0" w:line="360" w:lineRule="auto"/>
        <w:ind w:left="2268" w:hanging="22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3.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Pembenukan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 di </w:t>
      </w:r>
      <w:proofErr w:type="spellStart"/>
      <w:r>
        <w:rPr>
          <w:rFonts w:ascii="Bookman Old Style" w:hAnsi="Bookman Old Style"/>
          <w:sz w:val="24"/>
          <w:szCs w:val="24"/>
        </w:rPr>
        <w:t>Provinsi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Sulawesi Barat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 w:rsidRPr="00636144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 w:cs="Times New Roman"/>
          <w:sz w:val="24"/>
          <w:szCs w:val="24"/>
        </w:rPr>
        <w:t xml:space="preserve"> 19, </w:t>
      </w:r>
      <w:proofErr w:type="spellStart"/>
      <w:r w:rsidRPr="00636144">
        <w:rPr>
          <w:rFonts w:ascii="Bookman Old Style" w:hAnsi="Bookman Old Style" w:cs="Times New Roman"/>
          <w:sz w:val="24"/>
          <w:szCs w:val="24"/>
        </w:rPr>
        <w:t>Tambahan</w:t>
      </w:r>
      <w:proofErr w:type="spellEnd"/>
      <w:r w:rsidRPr="006361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 w:rsidRPr="00636144"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 w:rsidRPr="00636144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Pr="00636144"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 w:rsidRPr="00636144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 w:cs="Times New Roman"/>
          <w:sz w:val="24"/>
          <w:szCs w:val="24"/>
        </w:rPr>
        <w:t xml:space="preserve"> 5397);</w:t>
      </w:r>
    </w:p>
    <w:p w:rsidR="003C2891" w:rsidRDefault="003C2891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4.</w:t>
      </w:r>
      <w:r>
        <w:rPr>
          <w:rFonts w:ascii="Bookman Old Style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sz w:val="24"/>
          <w:szCs w:val="24"/>
        </w:rPr>
        <w:t>Undang-Undang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23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2014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Pemerintahan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Daerah (</w:t>
      </w:r>
      <w:proofErr w:type="spellStart"/>
      <w:r w:rsidRPr="00636144">
        <w:rPr>
          <w:rFonts w:ascii="Bookman Old Style" w:hAnsi="Bookman Old Style"/>
          <w:sz w:val="24"/>
          <w:szCs w:val="24"/>
        </w:rPr>
        <w:t>Lembaran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636144">
        <w:rPr>
          <w:rFonts w:ascii="Bookman Old Style" w:hAnsi="Bookman Old Style"/>
          <w:sz w:val="24"/>
          <w:szCs w:val="24"/>
        </w:rPr>
        <w:t>Republik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Tahun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636144">
        <w:rPr>
          <w:rFonts w:ascii="Bookman Old Style" w:hAnsi="Bookman Old Style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244,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Tambahan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lastRenderedPageBreak/>
        <w:t>Lembaran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Negara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5587), </w:t>
      </w:r>
      <w:proofErr w:type="spellStart"/>
      <w:r w:rsidRPr="0063614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telah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diubah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beberapa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kali </w:t>
      </w:r>
      <w:proofErr w:type="spellStart"/>
      <w:r w:rsidRPr="00636144">
        <w:rPr>
          <w:rFonts w:ascii="Bookman Old Style" w:hAnsi="Bookman Old Style"/>
          <w:sz w:val="24"/>
          <w:szCs w:val="24"/>
        </w:rPr>
        <w:t>terakhir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9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Tahun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636144">
        <w:rPr>
          <w:rFonts w:ascii="Bookman Old Style" w:hAnsi="Bookman Old Style"/>
          <w:sz w:val="24"/>
          <w:szCs w:val="24"/>
        </w:rPr>
        <w:t>tentang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Perubahan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Kedua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atas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23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Tahun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636144">
        <w:rPr>
          <w:rFonts w:ascii="Bookman Old Style" w:hAnsi="Bookman Old Style"/>
          <w:sz w:val="24"/>
          <w:szCs w:val="24"/>
        </w:rPr>
        <w:t>tentang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636144">
        <w:rPr>
          <w:rFonts w:ascii="Bookman Old Style" w:hAnsi="Bookman Old Style"/>
          <w:sz w:val="24"/>
          <w:szCs w:val="24"/>
        </w:rPr>
        <w:t>Lembaran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636144">
        <w:rPr>
          <w:rFonts w:ascii="Bookman Old Style" w:hAnsi="Bookman Old Style"/>
          <w:sz w:val="24"/>
          <w:szCs w:val="24"/>
        </w:rPr>
        <w:t>Republik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Tahun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636144">
        <w:rPr>
          <w:rFonts w:ascii="Bookman Old Style" w:hAnsi="Bookman Old Style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58, </w:t>
      </w:r>
      <w:proofErr w:type="spellStart"/>
      <w:r w:rsidRPr="00636144">
        <w:rPr>
          <w:rFonts w:ascii="Bookman Old Style" w:hAnsi="Bookman Old Style"/>
          <w:sz w:val="24"/>
          <w:szCs w:val="24"/>
        </w:rPr>
        <w:t>Tambahan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144">
        <w:rPr>
          <w:rFonts w:ascii="Bookman Old Style" w:hAnsi="Bookman Old Style"/>
          <w:sz w:val="24"/>
          <w:szCs w:val="24"/>
        </w:rPr>
        <w:t>Lembaran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636144">
        <w:rPr>
          <w:rFonts w:ascii="Bookman Old Style" w:hAnsi="Bookman Old Style"/>
          <w:sz w:val="24"/>
          <w:szCs w:val="24"/>
        </w:rPr>
        <w:t>Republik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636144">
        <w:rPr>
          <w:rFonts w:ascii="Bookman Old Style" w:hAnsi="Bookman Old Style"/>
          <w:sz w:val="24"/>
          <w:szCs w:val="24"/>
        </w:rPr>
        <w:t>Nomor</w:t>
      </w:r>
      <w:proofErr w:type="spellEnd"/>
      <w:r w:rsidRPr="00636144">
        <w:rPr>
          <w:rFonts w:ascii="Bookman Old Style" w:hAnsi="Bookman Old Style"/>
          <w:sz w:val="24"/>
          <w:szCs w:val="24"/>
        </w:rPr>
        <w:t xml:space="preserve"> 5679);</w:t>
      </w:r>
    </w:p>
    <w:p w:rsidR="003C2891" w:rsidRDefault="003C2891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5.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B5146">
        <w:rPr>
          <w:rFonts w:ascii="Bookman Old Style" w:hAnsi="Bookman Old Style"/>
          <w:sz w:val="24"/>
          <w:szCs w:val="24"/>
        </w:rPr>
        <w:t>47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</w:t>
      </w:r>
      <w:r w:rsidR="001B5146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146">
        <w:rPr>
          <w:rFonts w:ascii="Bookman Old Style" w:hAnsi="Bookman Old Style"/>
          <w:sz w:val="24"/>
          <w:szCs w:val="24"/>
        </w:rPr>
        <w:t>Wajib</w:t>
      </w:r>
      <w:proofErr w:type="spellEnd"/>
      <w:r w:rsidR="001B51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146"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</w:t>
      </w:r>
      <w:r w:rsidR="001B5146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B5146">
        <w:rPr>
          <w:rFonts w:ascii="Bookman Old Style" w:hAnsi="Bookman Old Style"/>
          <w:sz w:val="24"/>
          <w:szCs w:val="24"/>
        </w:rPr>
        <w:t>90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</w:t>
      </w:r>
      <w:r w:rsidR="001B5146">
        <w:rPr>
          <w:rFonts w:ascii="Bookman Old Style" w:hAnsi="Bookman Old Style"/>
          <w:sz w:val="24"/>
          <w:szCs w:val="24"/>
        </w:rPr>
        <w:t>863);</w:t>
      </w:r>
    </w:p>
    <w:p w:rsidR="001B5146" w:rsidRDefault="001B5146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6.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2008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2008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91,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4864);</w:t>
      </w:r>
    </w:p>
    <w:p w:rsidR="001B5146" w:rsidRDefault="001B5146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7.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66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112,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5157);</w:t>
      </w:r>
    </w:p>
    <w:p w:rsidR="001B5146" w:rsidRDefault="001B5146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9154C4">
        <w:rPr>
          <w:rFonts w:ascii="Bookman Old Style" w:hAnsi="Bookman Old Style"/>
          <w:sz w:val="24"/>
          <w:szCs w:val="24"/>
        </w:rPr>
        <w:t xml:space="preserve">           8.</w:t>
      </w:r>
      <w:r w:rsidR="009154C4">
        <w:rPr>
          <w:rFonts w:ascii="Bookman Old Style" w:hAnsi="Bookman Old Style"/>
          <w:sz w:val="24"/>
          <w:szCs w:val="24"/>
        </w:rPr>
        <w:tab/>
      </w:r>
      <w:proofErr w:type="spellStart"/>
      <w:r w:rsidR="009154C4">
        <w:rPr>
          <w:rFonts w:ascii="Bookman Old Style" w:hAnsi="Bookman Old Style"/>
          <w:sz w:val="24"/>
          <w:szCs w:val="24"/>
        </w:rPr>
        <w:t>Peraturan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Pemerintah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Nomor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32 </w:t>
      </w:r>
      <w:proofErr w:type="spellStart"/>
      <w:r w:rsidR="009154C4">
        <w:rPr>
          <w:rFonts w:ascii="Bookman Old Style" w:hAnsi="Bookman Old Style"/>
          <w:sz w:val="24"/>
          <w:szCs w:val="24"/>
        </w:rPr>
        <w:t>Tahun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 w:rsidR="009154C4">
        <w:rPr>
          <w:rFonts w:ascii="Bookman Old Style" w:hAnsi="Bookman Old Style"/>
          <w:sz w:val="24"/>
          <w:szCs w:val="24"/>
        </w:rPr>
        <w:t>tentang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Perubahan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Atas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Peraturan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Pemerintah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Nomor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 w:rsidR="009154C4">
        <w:rPr>
          <w:rFonts w:ascii="Bookman Old Style" w:hAnsi="Bookman Old Style"/>
          <w:sz w:val="24"/>
          <w:szCs w:val="24"/>
        </w:rPr>
        <w:t>Tahun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="009154C4">
        <w:rPr>
          <w:rFonts w:ascii="Bookman Old Style" w:hAnsi="Bookman Old Style"/>
          <w:sz w:val="24"/>
          <w:szCs w:val="24"/>
        </w:rPr>
        <w:t>tentang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Standar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nasional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Pendidikan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9154C4">
        <w:rPr>
          <w:rFonts w:ascii="Bookman Old Style" w:hAnsi="Bookman Old Style"/>
          <w:sz w:val="24"/>
          <w:szCs w:val="24"/>
        </w:rPr>
        <w:t>Lembaran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154C4">
        <w:rPr>
          <w:rFonts w:ascii="Bookman Old Style" w:hAnsi="Bookman Old Style"/>
          <w:sz w:val="24"/>
          <w:szCs w:val="24"/>
        </w:rPr>
        <w:t>Republik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154C4">
        <w:rPr>
          <w:rFonts w:ascii="Bookman Old Style" w:hAnsi="Bookman Old Style"/>
          <w:sz w:val="24"/>
          <w:szCs w:val="24"/>
        </w:rPr>
        <w:t>Tahun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 w:rsidR="009154C4">
        <w:rPr>
          <w:rFonts w:ascii="Bookman Old Style" w:hAnsi="Bookman Old Style"/>
          <w:sz w:val="24"/>
          <w:szCs w:val="24"/>
        </w:rPr>
        <w:t>Nomor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71, </w:t>
      </w:r>
      <w:proofErr w:type="spellStart"/>
      <w:r w:rsidR="009154C4">
        <w:rPr>
          <w:rFonts w:ascii="Bookman Old Style" w:hAnsi="Bookman Old Style"/>
          <w:sz w:val="24"/>
          <w:szCs w:val="24"/>
        </w:rPr>
        <w:t>Tambahan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54C4">
        <w:rPr>
          <w:rFonts w:ascii="Bookman Old Style" w:hAnsi="Bookman Old Style"/>
          <w:sz w:val="24"/>
          <w:szCs w:val="24"/>
        </w:rPr>
        <w:t>Lembaran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154C4">
        <w:rPr>
          <w:rFonts w:ascii="Bookman Old Style" w:hAnsi="Bookman Old Style"/>
          <w:sz w:val="24"/>
          <w:szCs w:val="24"/>
        </w:rPr>
        <w:t>Republik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154C4">
        <w:rPr>
          <w:rFonts w:ascii="Bookman Old Style" w:hAnsi="Bookman Old Style"/>
          <w:sz w:val="24"/>
          <w:szCs w:val="24"/>
        </w:rPr>
        <w:t>Nomor</w:t>
      </w:r>
      <w:proofErr w:type="spellEnd"/>
      <w:r w:rsidR="009154C4">
        <w:rPr>
          <w:rFonts w:ascii="Bookman Old Style" w:hAnsi="Bookman Old Style"/>
          <w:sz w:val="24"/>
          <w:szCs w:val="24"/>
        </w:rPr>
        <w:t xml:space="preserve"> 5410);</w:t>
      </w:r>
    </w:p>
    <w:p w:rsidR="004F50FF" w:rsidRDefault="004F50FF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9.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114);</w:t>
      </w:r>
    </w:p>
    <w:p w:rsidR="009154C4" w:rsidRDefault="009154C4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F66212">
        <w:rPr>
          <w:rFonts w:ascii="Bookman Old Style" w:hAnsi="Bookman Old Style"/>
          <w:sz w:val="24"/>
          <w:szCs w:val="24"/>
        </w:rPr>
        <w:t xml:space="preserve">        10</w:t>
      </w:r>
      <w:r w:rsidR="004F5612">
        <w:rPr>
          <w:rFonts w:ascii="Bookman Old Style" w:hAnsi="Bookman Old Style"/>
          <w:sz w:val="24"/>
          <w:szCs w:val="24"/>
        </w:rPr>
        <w:t>.</w:t>
      </w:r>
      <w:r w:rsidR="004F5612">
        <w:rPr>
          <w:rFonts w:ascii="Bookman Old Style" w:hAnsi="Bookman Old Style"/>
          <w:sz w:val="24"/>
          <w:szCs w:val="24"/>
        </w:rPr>
        <w:tab/>
      </w:r>
      <w:proofErr w:type="spellStart"/>
      <w:r w:rsidR="004F5612">
        <w:rPr>
          <w:rFonts w:ascii="Bookman Old Style" w:hAnsi="Bookman Old Style"/>
          <w:sz w:val="24"/>
          <w:szCs w:val="24"/>
        </w:rPr>
        <w:t>Peraturan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Menteri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Pendidikan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dan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Kebudayaan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Nomor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81 </w:t>
      </w:r>
      <w:proofErr w:type="spellStart"/>
      <w:r w:rsidR="004F5612">
        <w:rPr>
          <w:rFonts w:ascii="Bookman Old Style" w:hAnsi="Bookman Old Style"/>
          <w:sz w:val="24"/>
          <w:szCs w:val="24"/>
        </w:rPr>
        <w:t>Tahun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 w:rsidR="004F5612">
        <w:rPr>
          <w:rFonts w:ascii="Bookman Old Style" w:hAnsi="Bookman Old Style"/>
          <w:sz w:val="24"/>
          <w:szCs w:val="24"/>
        </w:rPr>
        <w:t>tentang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Pendirian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Satuan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Pendidikan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Non Formal;</w:t>
      </w:r>
    </w:p>
    <w:p w:rsidR="004F5612" w:rsidRDefault="00F66212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11</w:t>
      </w:r>
      <w:r w:rsidR="004F5612">
        <w:rPr>
          <w:rFonts w:ascii="Bookman Old Style" w:hAnsi="Bookman Old Style"/>
          <w:sz w:val="24"/>
          <w:szCs w:val="24"/>
        </w:rPr>
        <w:t>.</w:t>
      </w:r>
      <w:r w:rsidR="004F5612">
        <w:rPr>
          <w:rFonts w:ascii="Bookman Old Style" w:hAnsi="Bookman Old Style"/>
          <w:sz w:val="24"/>
          <w:szCs w:val="24"/>
        </w:rPr>
        <w:tab/>
      </w:r>
      <w:proofErr w:type="spellStart"/>
      <w:r w:rsidR="004F5612">
        <w:rPr>
          <w:rFonts w:ascii="Bookman Old Style" w:hAnsi="Bookman Old Style"/>
          <w:sz w:val="24"/>
          <w:szCs w:val="24"/>
        </w:rPr>
        <w:t>Peraturan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Menteri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Dalam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Negeri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Nomor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="004F5612">
        <w:rPr>
          <w:rFonts w:ascii="Bookman Old Style" w:hAnsi="Bookman Old Style"/>
          <w:sz w:val="24"/>
          <w:szCs w:val="24"/>
        </w:rPr>
        <w:t>Tahun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="004F5612">
        <w:rPr>
          <w:rFonts w:ascii="Bookman Old Style" w:hAnsi="Bookman Old Style"/>
          <w:sz w:val="24"/>
          <w:szCs w:val="24"/>
        </w:rPr>
        <w:t>tentang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Pembentukan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Produk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5612">
        <w:rPr>
          <w:rFonts w:ascii="Bookman Old Style" w:hAnsi="Bookman Old Style"/>
          <w:sz w:val="24"/>
          <w:szCs w:val="24"/>
        </w:rPr>
        <w:t>Hukum</w:t>
      </w:r>
      <w:proofErr w:type="spellEnd"/>
      <w:r w:rsidR="004F5612">
        <w:rPr>
          <w:rFonts w:ascii="Bookman Old Style" w:hAnsi="Bookman Old Style"/>
          <w:sz w:val="24"/>
          <w:szCs w:val="24"/>
        </w:rPr>
        <w:t xml:space="preserve"> Daerah;</w:t>
      </w:r>
    </w:p>
    <w:p w:rsidR="00990803" w:rsidRDefault="00990803" w:rsidP="006A5FFC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990803" w:rsidRDefault="00990803" w:rsidP="00990803">
      <w:pPr>
        <w:spacing w:after="0" w:line="36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MEMUTUSKAN :</w:t>
      </w:r>
    </w:p>
    <w:p w:rsidR="00990803" w:rsidRDefault="00990803" w:rsidP="00990803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   :</w:t>
      </w:r>
      <w:r>
        <w:rPr>
          <w:rFonts w:ascii="Bookman Old Style" w:hAnsi="Bookman Old Style"/>
          <w:sz w:val="24"/>
          <w:szCs w:val="24"/>
        </w:rPr>
        <w:tab/>
        <w:t>PERATURAN BUPATI TENTANG SATUAN PENDIDIKAN NON FORMAL SEJENIS DI LINGKUNGAN PEMERINTAH KABUPATEN MAMUJU TENGAH</w:t>
      </w:r>
    </w:p>
    <w:p w:rsidR="002127DF" w:rsidRDefault="002127DF" w:rsidP="00990803">
      <w:pPr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2127DF" w:rsidRDefault="002127DF" w:rsidP="002127DF">
      <w:pPr>
        <w:spacing w:after="0" w:line="36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</w:t>
      </w:r>
    </w:p>
    <w:p w:rsidR="002127DF" w:rsidRDefault="002127DF" w:rsidP="002127DF">
      <w:pPr>
        <w:spacing w:after="0" w:line="36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KETENTUAN UMUM</w:t>
      </w:r>
    </w:p>
    <w:p w:rsidR="002127DF" w:rsidRDefault="002127DF" w:rsidP="002127DF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1</w:t>
      </w:r>
    </w:p>
    <w:p w:rsidR="002127DF" w:rsidRDefault="002127DF" w:rsidP="008314C0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2127DF" w:rsidRDefault="002127DF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Daerah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2127DF" w:rsidRDefault="002127DF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2127DF" w:rsidRDefault="00E133E6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E133E6" w:rsidRDefault="00E133E6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Sanggar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E133E6" w:rsidRDefault="00C775ED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C775ED" w:rsidRDefault="008314C0" w:rsidP="008314C0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Dinas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Pendidikan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Pemuda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dan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Olahraga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E11109">
        <w:rPr>
          <w:rFonts w:ascii="Bookman Old Style" w:hAnsi="Bookman Old Style"/>
          <w:sz w:val="24"/>
          <w:szCs w:val="24"/>
        </w:rPr>
        <w:t>melaksanakan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tugas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dan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fungsi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1109">
        <w:rPr>
          <w:rFonts w:ascii="Bookman Old Style" w:hAnsi="Bookman Old Style"/>
          <w:sz w:val="24"/>
          <w:szCs w:val="24"/>
        </w:rPr>
        <w:t>pendidikan</w:t>
      </w:r>
      <w:proofErr w:type="spellEnd"/>
      <w:r w:rsidR="00E11109"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 w:rsidR="00E11109">
        <w:rPr>
          <w:rFonts w:ascii="Bookman Old Style" w:hAnsi="Bookman Old Style"/>
          <w:sz w:val="24"/>
          <w:szCs w:val="24"/>
        </w:rPr>
        <w:t>sejenis</w:t>
      </w:r>
      <w:proofErr w:type="spellEnd"/>
      <w:r w:rsidR="00E11109">
        <w:rPr>
          <w:rFonts w:ascii="Bookman Old Style" w:hAnsi="Bookman Old Style"/>
          <w:sz w:val="24"/>
          <w:szCs w:val="24"/>
        </w:rPr>
        <w:t>.</w:t>
      </w:r>
    </w:p>
    <w:p w:rsidR="00E11109" w:rsidRDefault="00D64319" w:rsidP="00E11109">
      <w:pPr>
        <w:pStyle w:val="ListParagraph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Pegawai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Sipil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wewenang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berwenang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melaksanakan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kegiatan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belajar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dan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mengajar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6C87">
        <w:rPr>
          <w:rFonts w:ascii="Bookman Old Style" w:hAnsi="Bookman Old Style"/>
          <w:sz w:val="24"/>
          <w:szCs w:val="24"/>
        </w:rPr>
        <w:t>melakukan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pembinaan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6C87">
        <w:rPr>
          <w:rFonts w:ascii="Bookman Old Style" w:hAnsi="Bookman Old Style"/>
          <w:sz w:val="24"/>
          <w:szCs w:val="24"/>
        </w:rPr>
        <w:t>pendampingan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6C87">
        <w:rPr>
          <w:rFonts w:ascii="Bookman Old Style" w:hAnsi="Bookman Old Style"/>
          <w:sz w:val="24"/>
          <w:szCs w:val="24"/>
        </w:rPr>
        <w:t>pembuatan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percontohan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6C87">
        <w:rPr>
          <w:rFonts w:ascii="Bookman Old Style" w:hAnsi="Bookman Old Style"/>
          <w:sz w:val="24"/>
          <w:szCs w:val="24"/>
        </w:rPr>
        <w:t>pengembangan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kurikulum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6C87">
        <w:rPr>
          <w:rFonts w:ascii="Bookman Old Style" w:hAnsi="Bookman Old Style"/>
          <w:sz w:val="24"/>
          <w:szCs w:val="24"/>
        </w:rPr>
        <w:t>pengkajian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="008B6C87">
        <w:rPr>
          <w:rFonts w:ascii="Bookman Old Style" w:hAnsi="Bookman Old Style"/>
          <w:sz w:val="24"/>
          <w:szCs w:val="24"/>
        </w:rPr>
        <w:t>dan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penilaian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pendidikan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 w:rsidR="008B6C87">
        <w:rPr>
          <w:rFonts w:ascii="Bookman Old Style" w:hAnsi="Bookman Old Style"/>
          <w:sz w:val="24"/>
          <w:szCs w:val="24"/>
        </w:rPr>
        <w:t>serta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pengabdian</w:t>
      </w:r>
      <w:proofErr w:type="spellEnd"/>
      <w:r w:rsidR="008B6C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C87">
        <w:rPr>
          <w:rFonts w:ascii="Bookman Old Style" w:hAnsi="Bookman Old Style"/>
          <w:sz w:val="24"/>
          <w:szCs w:val="24"/>
        </w:rPr>
        <w:t>masyarakat</w:t>
      </w:r>
      <w:proofErr w:type="spellEnd"/>
      <w:r w:rsidR="008B6C87">
        <w:rPr>
          <w:rFonts w:ascii="Bookman Old Style" w:hAnsi="Bookman Old Style"/>
          <w:sz w:val="24"/>
          <w:szCs w:val="24"/>
        </w:rPr>
        <w:t>.</w:t>
      </w:r>
    </w:p>
    <w:p w:rsidR="00A54EA1" w:rsidRDefault="00A54EA1" w:rsidP="00A54EA1">
      <w:pPr>
        <w:pStyle w:val="ListParagraph"/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A54EA1" w:rsidRDefault="00A54EA1" w:rsidP="00A54EA1">
      <w:pPr>
        <w:pStyle w:val="ListParagraph"/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A54EA1" w:rsidRPr="00A54EA1" w:rsidRDefault="00A54EA1" w:rsidP="00A54EA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A54EA1">
        <w:rPr>
          <w:rFonts w:ascii="Bookman Old Style" w:hAnsi="Bookman Old Style"/>
          <w:sz w:val="24"/>
          <w:szCs w:val="24"/>
        </w:rPr>
        <w:t>BAB II</w:t>
      </w:r>
    </w:p>
    <w:p w:rsidR="00A54EA1" w:rsidRDefault="00A54EA1" w:rsidP="00A54EA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PERUBAHAN STATUS</w:t>
      </w:r>
    </w:p>
    <w:p w:rsidR="00A54EA1" w:rsidRDefault="00A54EA1" w:rsidP="00A54EA1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2</w:t>
      </w:r>
    </w:p>
    <w:p w:rsidR="0058538A" w:rsidRDefault="00A54EA1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</w:t>
      </w:r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pelaksana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teknis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daerah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 w:rsidR="0058538A">
        <w:rPr>
          <w:rFonts w:ascii="Bookman Old Style" w:hAnsi="Bookman Old Style"/>
          <w:sz w:val="24"/>
          <w:szCs w:val="24"/>
        </w:rPr>
        <w:t>Kabupaten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Mamuju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Tengah </w:t>
      </w:r>
      <w:proofErr w:type="spellStart"/>
      <w:r w:rsidR="0058538A">
        <w:rPr>
          <w:rFonts w:ascii="Bookman Old Style" w:hAnsi="Bookman Old Style"/>
          <w:sz w:val="24"/>
          <w:szCs w:val="24"/>
        </w:rPr>
        <w:t>diubah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statusnya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menjadi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satuan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538A">
        <w:rPr>
          <w:rFonts w:ascii="Bookman Old Style" w:hAnsi="Bookman Old Style"/>
          <w:sz w:val="24"/>
          <w:szCs w:val="24"/>
        </w:rPr>
        <w:t>pendidikan</w:t>
      </w:r>
      <w:proofErr w:type="spellEnd"/>
      <w:r w:rsidR="0058538A"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 w:rsidR="0058538A">
        <w:rPr>
          <w:rFonts w:ascii="Bookman Old Style" w:hAnsi="Bookman Old Style"/>
          <w:sz w:val="24"/>
          <w:szCs w:val="24"/>
        </w:rPr>
        <w:t>sejenis</w:t>
      </w:r>
      <w:proofErr w:type="spellEnd"/>
      <w:r w:rsidR="0058538A">
        <w:rPr>
          <w:rFonts w:ascii="Bookman Old Style" w:hAnsi="Bookman Old Style"/>
          <w:sz w:val="24"/>
          <w:szCs w:val="24"/>
        </w:rPr>
        <w:t>.</w:t>
      </w:r>
    </w:p>
    <w:p w:rsidR="0058538A" w:rsidRDefault="0058538A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8538A" w:rsidRDefault="0058538A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8538A" w:rsidRDefault="0058538A" w:rsidP="0058538A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BAB III</w:t>
      </w:r>
    </w:p>
    <w:p w:rsidR="0058538A" w:rsidRDefault="0058538A" w:rsidP="00AD5C23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KEDUDUKAN, TUGAS, FUN</w:t>
      </w:r>
      <w:r w:rsidR="00AD5C23">
        <w:rPr>
          <w:rFonts w:ascii="Bookman Old Style" w:hAnsi="Bookman Old Style"/>
          <w:sz w:val="24"/>
          <w:szCs w:val="24"/>
        </w:rPr>
        <w:t>GSI DAN SUSUNAN ORGANISASI</w:t>
      </w:r>
    </w:p>
    <w:p w:rsidR="0058538A" w:rsidRDefault="0058538A" w:rsidP="00AD5C23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Kesatu</w:t>
      </w:r>
      <w:proofErr w:type="spellEnd"/>
    </w:p>
    <w:p w:rsidR="00B92A08" w:rsidRDefault="00B92A08" w:rsidP="00AD5C23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58538A" w:rsidRDefault="0058538A" w:rsidP="00AD5C23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3</w:t>
      </w:r>
    </w:p>
    <w:p w:rsidR="0058538A" w:rsidRDefault="0058538A" w:rsidP="00AD5C23">
      <w:pPr>
        <w:spacing w:before="120"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SKB </w:t>
      </w:r>
      <w:proofErr w:type="spellStart"/>
      <w:r>
        <w:rPr>
          <w:rFonts w:ascii="Bookman Old Style" w:hAnsi="Bookman Old Style"/>
          <w:sz w:val="24"/>
          <w:szCs w:val="24"/>
        </w:rPr>
        <w:t>berkedudukan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Pemuda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Olahraga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AD5C23" w:rsidRDefault="00AD5C23" w:rsidP="0058538A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58538A" w:rsidRDefault="0058538A" w:rsidP="0058538A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Kedua</w:t>
      </w:r>
      <w:proofErr w:type="spellEnd"/>
    </w:p>
    <w:p w:rsidR="0058538A" w:rsidRDefault="0058538A" w:rsidP="0058538A">
      <w:pPr>
        <w:spacing w:before="120" w:after="120" w:line="276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</w:p>
    <w:p w:rsidR="00B92A08" w:rsidRDefault="00B92A08" w:rsidP="00154796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8538A" w:rsidRDefault="0058538A" w:rsidP="00154796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4</w:t>
      </w:r>
    </w:p>
    <w:p w:rsidR="00F22C60" w:rsidRDefault="0058538A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SKB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membina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mendampingi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percontohan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 w:rsidR="00B54E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E73">
        <w:rPr>
          <w:rFonts w:ascii="Bookman Old Style" w:hAnsi="Bookman Old Style"/>
          <w:sz w:val="24"/>
          <w:szCs w:val="24"/>
        </w:rPr>
        <w:t>Anak</w:t>
      </w:r>
      <w:proofErr w:type="spellEnd"/>
      <w:r w:rsidR="00B54E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B54E73"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 w:rsidR="00B54E73"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 w:rsidR="00B54E73">
        <w:rPr>
          <w:rFonts w:ascii="Bookman Old Style" w:hAnsi="Bookman Old Style"/>
          <w:sz w:val="24"/>
          <w:szCs w:val="24"/>
        </w:rPr>
        <w:t>dan</w:t>
      </w:r>
      <w:proofErr w:type="spellEnd"/>
      <w:r w:rsidR="00B54E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E73">
        <w:rPr>
          <w:rFonts w:ascii="Bookman Old Style" w:hAnsi="Bookman Old Style"/>
          <w:sz w:val="24"/>
          <w:szCs w:val="24"/>
        </w:rPr>
        <w:t>Pendidikan</w:t>
      </w:r>
      <w:proofErr w:type="spellEnd"/>
      <w:r w:rsidR="00B54E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E73">
        <w:rPr>
          <w:rFonts w:ascii="Bookman Old Style" w:hAnsi="Bookman Old Style"/>
          <w:sz w:val="24"/>
          <w:szCs w:val="24"/>
        </w:rPr>
        <w:t>Masyarakat</w:t>
      </w:r>
      <w:proofErr w:type="spellEnd"/>
      <w:r w:rsidR="00B54E73">
        <w:rPr>
          <w:rFonts w:ascii="Bookman Old Style" w:hAnsi="Bookman Old Style"/>
          <w:sz w:val="24"/>
          <w:szCs w:val="24"/>
        </w:rPr>
        <w:t>.</w:t>
      </w:r>
    </w:p>
    <w:p w:rsidR="00F22C60" w:rsidRDefault="00F22C60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22C60" w:rsidRDefault="00F22C60" w:rsidP="00F22C6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</w:p>
    <w:p w:rsidR="00F22C60" w:rsidRDefault="00F22C60" w:rsidP="00F22C6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</w:p>
    <w:p w:rsidR="00B92A08" w:rsidRDefault="00B92A08" w:rsidP="00F22C60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22C60" w:rsidRDefault="00F22C60" w:rsidP="00F22C60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5</w:t>
      </w:r>
    </w:p>
    <w:p w:rsidR="00F22C60" w:rsidRDefault="00F22C60" w:rsidP="0058538A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4, SKB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BF4B65" w:rsidRDefault="00BF4B65" w:rsidP="00F22C60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F22C60" w:rsidRDefault="00BF4B65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Pembinaan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Formal </w:t>
      </w: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BF4B65" w:rsidRDefault="00BF4B65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pendampingan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>
        <w:rPr>
          <w:rFonts w:ascii="Bookman Old Style" w:hAnsi="Bookman Old Style"/>
          <w:sz w:val="24"/>
          <w:szCs w:val="24"/>
        </w:rPr>
        <w:t>menyelenggarakan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BF4B65" w:rsidRDefault="00BF4B65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pencontohan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BF4B65" w:rsidRDefault="00BF4B65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Mengembangkan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kurikulum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dan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bahan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ajar </w:t>
      </w:r>
      <w:proofErr w:type="spellStart"/>
      <w:r w:rsidR="00A95AF0">
        <w:rPr>
          <w:rFonts w:ascii="Bookman Old Style" w:hAnsi="Bookman Old Style"/>
          <w:sz w:val="24"/>
          <w:szCs w:val="24"/>
        </w:rPr>
        <w:t>muatan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lokal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bagi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Pendidikan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Anak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Usia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 w:rsidR="00A95AF0">
        <w:rPr>
          <w:rFonts w:ascii="Bookman Old Style" w:hAnsi="Bookman Old Style"/>
          <w:sz w:val="24"/>
          <w:szCs w:val="24"/>
        </w:rPr>
        <w:t>dan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Pendidikan</w:t>
      </w:r>
      <w:proofErr w:type="spellEnd"/>
      <w:r w:rsidR="00A95A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95AF0">
        <w:rPr>
          <w:rFonts w:ascii="Bookman Old Style" w:hAnsi="Bookman Old Style"/>
          <w:sz w:val="24"/>
          <w:szCs w:val="24"/>
        </w:rPr>
        <w:t>Masyarakat</w:t>
      </w:r>
      <w:proofErr w:type="spellEnd"/>
      <w:r w:rsidR="00D041AF">
        <w:rPr>
          <w:rFonts w:ascii="Bookman Old Style" w:hAnsi="Bookman Old Style"/>
          <w:sz w:val="24"/>
          <w:szCs w:val="24"/>
        </w:rPr>
        <w:t>;</w:t>
      </w:r>
    </w:p>
    <w:p w:rsidR="00D041AF" w:rsidRDefault="00D041AF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Menyelenggarakan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penilaian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D041AF" w:rsidRDefault="00D041AF" w:rsidP="00D041AF">
      <w:pPr>
        <w:pStyle w:val="ListParagraph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041AF" w:rsidRDefault="00D041AF" w:rsidP="00D041AF">
      <w:pPr>
        <w:pStyle w:val="ListParagraph"/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B92A08" w:rsidRPr="00D041AF" w:rsidRDefault="00B92A08" w:rsidP="00D041AF">
      <w:pPr>
        <w:pStyle w:val="ListParagraph"/>
        <w:spacing w:before="120" w:after="12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990803" w:rsidRDefault="009A7C78" w:rsidP="009A7C78">
      <w:pPr>
        <w:spacing w:after="0" w:line="36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Keempat</w:t>
      </w:r>
      <w:proofErr w:type="spellEnd"/>
    </w:p>
    <w:p w:rsidR="009A7C78" w:rsidRDefault="009A7C78" w:rsidP="009A7C78">
      <w:pPr>
        <w:spacing w:after="0" w:line="36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</w:p>
    <w:p w:rsidR="00B92A08" w:rsidRDefault="00B92A08" w:rsidP="009A7C78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A7C78" w:rsidRDefault="009A7C78" w:rsidP="009A7C78">
      <w:pPr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6</w:t>
      </w:r>
    </w:p>
    <w:p w:rsidR="009A7C78" w:rsidRDefault="009A7C78" w:rsidP="009A7C78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SKB, </w:t>
      </w:r>
      <w:proofErr w:type="spellStart"/>
      <w:r>
        <w:rPr>
          <w:rFonts w:ascii="Bookman Old Style" w:hAnsi="Bookman Old Style"/>
          <w:sz w:val="24"/>
          <w:szCs w:val="24"/>
        </w:rPr>
        <w:t>terdiri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9A7C78" w:rsidRDefault="009A7C78" w:rsidP="009A7C7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SKB;</w:t>
      </w:r>
    </w:p>
    <w:p w:rsidR="009A7C78" w:rsidRDefault="009A7C78" w:rsidP="009A7C7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Tata Usaha;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9A7C78" w:rsidRDefault="009A7C78" w:rsidP="009A7C7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E0699" w:rsidRDefault="007E0699" w:rsidP="007E0699">
      <w:pPr>
        <w:spacing w:after="0" w:line="360" w:lineRule="auto"/>
        <w:ind w:left="66"/>
        <w:jc w:val="both"/>
        <w:rPr>
          <w:rFonts w:ascii="Bookman Old Style" w:hAnsi="Bookman Old Style"/>
          <w:sz w:val="24"/>
          <w:szCs w:val="24"/>
        </w:rPr>
      </w:pPr>
    </w:p>
    <w:p w:rsidR="00B92A08" w:rsidRDefault="00B92A08" w:rsidP="007E0699">
      <w:pPr>
        <w:spacing w:after="0" w:line="360" w:lineRule="auto"/>
        <w:ind w:left="66"/>
        <w:jc w:val="center"/>
        <w:rPr>
          <w:rFonts w:ascii="Bookman Old Style" w:hAnsi="Bookman Old Style"/>
          <w:sz w:val="24"/>
          <w:szCs w:val="24"/>
        </w:rPr>
      </w:pPr>
    </w:p>
    <w:p w:rsidR="007E0699" w:rsidRDefault="007E0699" w:rsidP="007E0699">
      <w:pPr>
        <w:spacing w:after="0" w:line="360" w:lineRule="auto"/>
        <w:ind w:left="66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7</w:t>
      </w:r>
    </w:p>
    <w:p w:rsidR="007E0699" w:rsidRDefault="007E0699" w:rsidP="007E0699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memimpin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</w:t>
      </w:r>
      <w:r w:rsidR="004F67FE">
        <w:rPr>
          <w:rFonts w:ascii="Bookman Old Style" w:hAnsi="Bookman Old Style"/>
          <w:sz w:val="24"/>
          <w:szCs w:val="24"/>
        </w:rPr>
        <w:t>sal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5.</w:t>
      </w:r>
    </w:p>
    <w:p w:rsidR="007E0699" w:rsidRDefault="007E0699" w:rsidP="007E0699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UPT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CE6">
        <w:rPr>
          <w:rFonts w:ascii="Bookman Old Style" w:hAnsi="Bookman Old Style"/>
          <w:sz w:val="24"/>
          <w:szCs w:val="24"/>
        </w:rPr>
        <w:t>ayat</w:t>
      </w:r>
      <w:proofErr w:type="spellEnd"/>
      <w:r w:rsidR="00816CE6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="00816CE6">
        <w:rPr>
          <w:rFonts w:ascii="Bookman Old Style" w:hAnsi="Bookman Old Style"/>
          <w:sz w:val="24"/>
          <w:szCs w:val="24"/>
        </w:rPr>
        <w:t>bertanggung</w:t>
      </w:r>
      <w:proofErr w:type="spellEnd"/>
      <w:r w:rsidR="00816C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CE6">
        <w:rPr>
          <w:rFonts w:ascii="Bookman Old Style" w:hAnsi="Bookman Old Style"/>
          <w:sz w:val="24"/>
          <w:szCs w:val="24"/>
        </w:rPr>
        <w:t>jawab</w:t>
      </w:r>
      <w:proofErr w:type="spellEnd"/>
      <w:r w:rsidR="00816C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CE6">
        <w:rPr>
          <w:rFonts w:ascii="Bookman Old Style" w:hAnsi="Bookman Old Style"/>
          <w:sz w:val="24"/>
          <w:szCs w:val="24"/>
        </w:rPr>
        <w:t>kepada</w:t>
      </w:r>
      <w:proofErr w:type="spellEnd"/>
      <w:r w:rsidR="00816C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CE6">
        <w:rPr>
          <w:rFonts w:ascii="Bookman Old Style" w:hAnsi="Bookman Old Style"/>
          <w:sz w:val="24"/>
          <w:szCs w:val="24"/>
        </w:rPr>
        <w:t>Kepala</w:t>
      </w:r>
      <w:proofErr w:type="spellEnd"/>
      <w:r w:rsidR="00816C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CE6">
        <w:rPr>
          <w:rFonts w:ascii="Bookman Old Style" w:hAnsi="Bookman Old Style"/>
          <w:sz w:val="24"/>
          <w:szCs w:val="24"/>
        </w:rPr>
        <w:t>Dinas</w:t>
      </w:r>
      <w:proofErr w:type="spellEnd"/>
      <w:r w:rsidR="00816CE6">
        <w:rPr>
          <w:rFonts w:ascii="Bookman Old Style" w:hAnsi="Bookman Old Style"/>
          <w:sz w:val="24"/>
          <w:szCs w:val="24"/>
        </w:rPr>
        <w:t>.</w:t>
      </w:r>
    </w:p>
    <w:p w:rsidR="00816CE6" w:rsidRDefault="00816CE6" w:rsidP="00816CE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92A08" w:rsidRDefault="00B92A08" w:rsidP="00D0078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816CE6" w:rsidRDefault="00816CE6" w:rsidP="00D0078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8</w:t>
      </w:r>
    </w:p>
    <w:p w:rsidR="00816CE6" w:rsidRDefault="00D0078B" w:rsidP="00D0078B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Tata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huruf</w:t>
      </w:r>
      <w:proofErr w:type="spellEnd"/>
      <w:r>
        <w:rPr>
          <w:rFonts w:ascii="Bookman Old Style" w:hAnsi="Bookman Old Style"/>
          <w:sz w:val="24"/>
          <w:szCs w:val="24"/>
        </w:rPr>
        <w:t xml:space="preserve"> b, </w:t>
      </w:r>
      <w:proofErr w:type="spellStart"/>
      <w:r>
        <w:rPr>
          <w:rFonts w:ascii="Bookman Old Style" w:hAnsi="Bookman Old Style"/>
          <w:sz w:val="24"/>
          <w:szCs w:val="24"/>
        </w:rPr>
        <w:t>dipimpin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seorang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Usaha</w:t>
      </w:r>
      <w:r w:rsidR="004F67FE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4F67FE">
        <w:rPr>
          <w:rFonts w:ascii="Bookman Old Style" w:hAnsi="Bookman Old Style"/>
          <w:sz w:val="24"/>
          <w:szCs w:val="24"/>
        </w:rPr>
        <w:t>berada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dibawah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dan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bertanggung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jawab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kepada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67FE">
        <w:rPr>
          <w:rFonts w:ascii="Bookman Old Style" w:hAnsi="Bookman Old Style"/>
          <w:sz w:val="24"/>
          <w:szCs w:val="24"/>
        </w:rPr>
        <w:t>Kepala</w:t>
      </w:r>
      <w:proofErr w:type="spellEnd"/>
      <w:r w:rsidR="004F67FE">
        <w:rPr>
          <w:rFonts w:ascii="Bookman Old Style" w:hAnsi="Bookman Old Style"/>
          <w:sz w:val="24"/>
          <w:szCs w:val="24"/>
        </w:rPr>
        <w:t xml:space="preserve"> SKB.</w:t>
      </w:r>
    </w:p>
    <w:p w:rsidR="004F67FE" w:rsidRDefault="004F67FE" w:rsidP="00D0078B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Tata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4F67FE" w:rsidRDefault="004F67FE" w:rsidP="00930118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evaluasi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pelaporan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4F67FE" w:rsidRDefault="004F67FE" w:rsidP="00930118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administrasi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4F67FE" w:rsidRDefault="004F67FE" w:rsidP="00930118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administrasi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4F67FE" w:rsidRDefault="004F67FE" w:rsidP="00930118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rumah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4F67FE" w:rsidRDefault="004F67FE" w:rsidP="00930118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30118" w:rsidRDefault="00930118" w:rsidP="00930118">
      <w:pPr>
        <w:spacing w:after="0" w:line="360" w:lineRule="auto"/>
        <w:ind w:left="349"/>
        <w:jc w:val="both"/>
        <w:rPr>
          <w:rFonts w:ascii="Bookman Old Style" w:hAnsi="Bookman Old Style"/>
          <w:sz w:val="24"/>
          <w:szCs w:val="24"/>
        </w:rPr>
      </w:pPr>
    </w:p>
    <w:p w:rsidR="00B92A08" w:rsidRDefault="00B92A08" w:rsidP="0093011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30118" w:rsidRDefault="00930118" w:rsidP="0093011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9</w:t>
      </w:r>
    </w:p>
    <w:p w:rsidR="00B92A08" w:rsidRDefault="00B92A08" w:rsidP="0093011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30118" w:rsidRDefault="00930118" w:rsidP="004451BD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30118" w:rsidRDefault="00930118" w:rsidP="004451BD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jenjang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</w:t>
      </w:r>
      <w:r w:rsidR="004451B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451BD">
        <w:rPr>
          <w:rFonts w:ascii="Bookman Old Style" w:hAnsi="Bookman Old Style"/>
          <w:sz w:val="24"/>
          <w:szCs w:val="24"/>
        </w:rPr>
        <w:t>ditentukan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berdasarkan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kebutuhan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dan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beban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kerja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 w:rsidR="004451BD">
        <w:rPr>
          <w:rFonts w:ascii="Bookman Old Style" w:hAnsi="Bookman Old Style"/>
          <w:sz w:val="24"/>
          <w:szCs w:val="24"/>
        </w:rPr>
        <w:t>serta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sesuai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dengan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ketentuan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peraturan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51BD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4451B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4451BD">
        <w:rPr>
          <w:rFonts w:ascii="Bookman Old Style" w:hAnsi="Bookman Old Style"/>
          <w:sz w:val="24"/>
          <w:szCs w:val="24"/>
        </w:rPr>
        <w:t>berlaku</w:t>
      </w:r>
      <w:proofErr w:type="spellEnd"/>
      <w:r w:rsidR="004451B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D6A29" w:rsidRDefault="00ED6A29" w:rsidP="000679C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D6A29" w:rsidRDefault="00ED6A29" w:rsidP="000679C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0679C1" w:rsidRDefault="000679C1" w:rsidP="000679C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10</w:t>
      </w:r>
    </w:p>
    <w:p w:rsidR="00B92A08" w:rsidRDefault="00B92A08" w:rsidP="000679C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0679C1" w:rsidRDefault="00DF0449" w:rsidP="000679C1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Pengangkatan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pemindahan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pemberhentian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Usaha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dilaksanakan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berwenang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A5553" w:rsidRDefault="00CA5553" w:rsidP="000679C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92A08" w:rsidRDefault="00B92A08" w:rsidP="000679C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92A08" w:rsidRDefault="00B92A08" w:rsidP="000679C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A5553" w:rsidRDefault="00CA5553" w:rsidP="00CA555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IV</w:t>
      </w:r>
    </w:p>
    <w:p w:rsidR="00CA5553" w:rsidRDefault="00CA5553" w:rsidP="00CA555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KETENTUAN PENUTUP</w:t>
      </w:r>
    </w:p>
    <w:p w:rsidR="00B92A08" w:rsidRDefault="00B92A08" w:rsidP="004D0A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A5553" w:rsidRDefault="00CA5553" w:rsidP="004D0A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11</w:t>
      </w:r>
    </w:p>
    <w:p w:rsidR="00B92A08" w:rsidRDefault="00B92A08" w:rsidP="004D0A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A5553" w:rsidRDefault="0040344E" w:rsidP="0052630A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Hal-</w:t>
      </w:r>
      <w:proofErr w:type="spellStart"/>
      <w:r>
        <w:rPr>
          <w:rFonts w:ascii="Bookman Old Style" w:hAnsi="Bookman Old Style"/>
          <w:sz w:val="24"/>
          <w:szCs w:val="24"/>
        </w:rPr>
        <w:t>hal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cukup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diatur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dalam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Peraturan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Bupati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ini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sepanjang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mengenai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teknis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pelaksanaannya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diatur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oleh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Kepala</w:t>
      </w:r>
      <w:proofErr w:type="spellEnd"/>
      <w:r w:rsidR="005263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630A">
        <w:rPr>
          <w:rFonts w:ascii="Bookman Old Style" w:hAnsi="Bookman Old Style"/>
          <w:sz w:val="24"/>
          <w:szCs w:val="24"/>
        </w:rPr>
        <w:t>Dinas</w:t>
      </w:r>
      <w:proofErr w:type="spellEnd"/>
      <w:r w:rsidR="004D0A01">
        <w:rPr>
          <w:rFonts w:ascii="Bookman Old Style" w:hAnsi="Bookman Old Style"/>
          <w:sz w:val="24"/>
          <w:szCs w:val="24"/>
        </w:rPr>
        <w:t>.</w:t>
      </w:r>
    </w:p>
    <w:p w:rsidR="004D0A01" w:rsidRDefault="004D0A01" w:rsidP="0052630A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mengatur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SKB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Ahli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>
        <w:rPr>
          <w:rFonts w:ascii="Bookman Old Style" w:hAnsi="Bookman Old Style"/>
          <w:sz w:val="24"/>
          <w:szCs w:val="24"/>
        </w:rPr>
        <w:t>Pelaksana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Teknis</w:t>
      </w:r>
      <w:proofErr w:type="spellEnd"/>
      <w:r>
        <w:rPr>
          <w:rFonts w:ascii="Bookman Old Style" w:hAnsi="Bookman Old Style"/>
          <w:sz w:val="24"/>
          <w:szCs w:val="24"/>
        </w:rPr>
        <w:t xml:space="preserve"> (UPT)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Polewali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Mandar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dicabut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4D0A01" w:rsidRDefault="004D0A01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D6A29" w:rsidRDefault="00ED6A29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D6A29" w:rsidRDefault="00ED6A29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D6A29" w:rsidRDefault="00ED6A29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D6A29" w:rsidRDefault="00ED6A29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D0A01" w:rsidRDefault="004D0A01" w:rsidP="004D0A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4"/>
          <w:szCs w:val="24"/>
        </w:rPr>
        <w:lastRenderedPageBreak/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12</w:t>
      </w:r>
    </w:p>
    <w:p w:rsidR="004D0A01" w:rsidRDefault="004D0A01" w:rsidP="004D0A01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diundangkan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4D0A01" w:rsidRDefault="004D0A01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Agar </w:t>
      </w:r>
      <w:proofErr w:type="spellStart"/>
      <w:r>
        <w:rPr>
          <w:rFonts w:ascii="Bookman Old Style" w:hAnsi="Bookman Old Style"/>
          <w:sz w:val="24"/>
          <w:szCs w:val="24"/>
        </w:rPr>
        <w:t>setiap</w:t>
      </w:r>
      <w:proofErr w:type="spellEnd"/>
      <w:r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>
        <w:rPr>
          <w:rFonts w:ascii="Bookman Old Style" w:hAnsi="Bookman Old Style"/>
          <w:sz w:val="24"/>
          <w:szCs w:val="24"/>
        </w:rPr>
        <w:t>mengetahuinya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memerintahkan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penempatannya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Berita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Mamuju</w:t>
      </w:r>
      <w:proofErr w:type="spellEnd"/>
      <w:r>
        <w:rPr>
          <w:rFonts w:ascii="Bookman Old Style" w:hAnsi="Bookman Old Style"/>
          <w:sz w:val="24"/>
          <w:szCs w:val="24"/>
        </w:rPr>
        <w:t xml:space="preserve"> Tengah.</w:t>
      </w:r>
    </w:p>
    <w:p w:rsidR="00E13146" w:rsidRDefault="00E13146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D6A29" w:rsidRDefault="00ED6A29" w:rsidP="004D0A0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13146" w:rsidRPr="008D4101" w:rsidRDefault="00E13146" w:rsidP="00E13146">
      <w:pPr>
        <w:spacing w:after="0" w:line="360" w:lineRule="auto"/>
        <w:ind w:left="4320" w:firstLine="720"/>
        <w:outlineLvl w:val="0"/>
        <w:rPr>
          <w:rFonts w:ascii="Bookman Old Style" w:hAnsi="Bookman Old Style" w:cs="Times New Roman"/>
          <w:sz w:val="24"/>
          <w:szCs w:val="24"/>
          <w:lang w:val="id-ID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>Ditetapkan di Tobadak</w:t>
      </w:r>
    </w:p>
    <w:p w:rsidR="00E13146" w:rsidRPr="008D4101" w:rsidRDefault="00E13146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pada tanggal </w:t>
      </w:r>
      <w:r>
        <w:rPr>
          <w:rFonts w:ascii="Bookman Old Style" w:hAnsi="Bookman Old Style" w:cs="Times New Roman"/>
          <w:sz w:val="24"/>
          <w:szCs w:val="24"/>
        </w:rPr>
        <w:t xml:space="preserve">15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Januari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2018</w:t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>BUPATI MAMUJU TENGAH,</w:t>
      </w:r>
    </w:p>
    <w:p w:rsidR="00E13146" w:rsidRPr="008D4101" w:rsidRDefault="00ED6A29" w:rsidP="00ED6A29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Ttd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E13146" w:rsidRDefault="00E13146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>H. ARAS TAMMAUNI</w:t>
      </w:r>
    </w:p>
    <w:p w:rsidR="00ED6A29" w:rsidRPr="008D4101" w:rsidRDefault="00ED6A29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</w:p>
    <w:p w:rsidR="00E13146" w:rsidRPr="008D4101" w:rsidRDefault="00E13146" w:rsidP="00E13146">
      <w:pPr>
        <w:spacing w:after="0" w:line="360" w:lineRule="auto"/>
        <w:outlineLvl w:val="0"/>
        <w:rPr>
          <w:rFonts w:ascii="Bookman Old Style" w:hAnsi="Bookman Old Style" w:cs="Times New Roman"/>
          <w:sz w:val="24"/>
          <w:szCs w:val="24"/>
          <w:lang w:val="id-ID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>Diundangkan di Tobadak</w:t>
      </w:r>
    </w:p>
    <w:p w:rsidR="00E13146" w:rsidRPr="008D4101" w:rsidRDefault="00E13146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 xml:space="preserve">pada tanggal </w:t>
      </w:r>
      <w:r w:rsidR="00ED2824">
        <w:rPr>
          <w:rFonts w:ascii="Bookman Old Style" w:hAnsi="Bookman Old Style" w:cs="Times New Roman"/>
          <w:sz w:val="24"/>
          <w:szCs w:val="24"/>
        </w:rPr>
        <w:t xml:space="preserve">15 </w:t>
      </w:r>
      <w:proofErr w:type="spellStart"/>
      <w:r w:rsidR="00ED2824">
        <w:rPr>
          <w:rFonts w:ascii="Bookman Old Style" w:hAnsi="Bookman Old Style" w:cs="Times New Roman"/>
          <w:sz w:val="24"/>
          <w:szCs w:val="24"/>
        </w:rPr>
        <w:t>Januari</w:t>
      </w:r>
      <w:proofErr w:type="spellEnd"/>
      <w:r w:rsidR="00ED2824">
        <w:rPr>
          <w:rFonts w:ascii="Bookman Old Style" w:hAnsi="Bookman Old Style" w:cs="Times New Roman"/>
          <w:sz w:val="24"/>
          <w:szCs w:val="24"/>
        </w:rPr>
        <w:t xml:space="preserve"> 2018</w:t>
      </w:r>
    </w:p>
    <w:p w:rsidR="00E13146" w:rsidRPr="008D4101" w:rsidRDefault="00ED2824" w:rsidP="00E13146">
      <w:pPr>
        <w:spacing w:after="0" w:line="360" w:lineRule="auto"/>
        <w:outlineLvl w:val="0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SEKRETARIS DAERAH</w:t>
      </w:r>
      <w:r w:rsidR="00ED6A29">
        <w:rPr>
          <w:rFonts w:ascii="Bookman Old Style" w:hAnsi="Bookman Old Style" w:cs="Times New Roman"/>
          <w:sz w:val="24"/>
          <w:szCs w:val="24"/>
        </w:rPr>
        <w:t xml:space="preserve"> </w:t>
      </w:r>
      <w:r w:rsidR="00E13146" w:rsidRPr="008D4101">
        <w:rPr>
          <w:rFonts w:ascii="Bookman Old Style" w:hAnsi="Bookman Old Style" w:cs="Times New Roman"/>
          <w:sz w:val="24"/>
          <w:szCs w:val="24"/>
          <w:lang w:val="id-ID"/>
        </w:rPr>
        <w:t xml:space="preserve">KABUPATEN MAMUJU TENGAH,    </w:t>
      </w:r>
    </w:p>
    <w:p w:rsidR="00E13146" w:rsidRPr="00ED6A29" w:rsidRDefault="00E13146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 xml:space="preserve">      </w:t>
      </w:r>
      <w:r w:rsidR="00ED6A29" w:rsidRPr="008D4101">
        <w:rPr>
          <w:rFonts w:ascii="Bookman Old Style" w:hAnsi="Bookman Old Style" w:cs="Times New Roman"/>
          <w:sz w:val="24"/>
          <w:szCs w:val="24"/>
          <w:lang w:val="id-ID"/>
        </w:rPr>
        <w:t xml:space="preserve">   </w:t>
      </w:r>
      <w:proofErr w:type="spellStart"/>
      <w:r w:rsidR="00ED6A29">
        <w:rPr>
          <w:rFonts w:ascii="Bookman Old Style" w:hAnsi="Bookman Old Style" w:cs="Times New Roman"/>
          <w:sz w:val="24"/>
          <w:szCs w:val="24"/>
        </w:rPr>
        <w:t>Ttd</w:t>
      </w:r>
      <w:proofErr w:type="spellEnd"/>
      <w:r w:rsidR="00ED6A29">
        <w:rPr>
          <w:rFonts w:ascii="Bookman Old Style" w:hAnsi="Bookman Old Style" w:cs="Times New Roman"/>
          <w:sz w:val="24"/>
          <w:szCs w:val="24"/>
        </w:rPr>
        <w:t>.</w:t>
      </w:r>
    </w:p>
    <w:p w:rsidR="00E13146" w:rsidRDefault="00ED6A29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E13146" w:rsidRPr="008D4101">
        <w:rPr>
          <w:rFonts w:ascii="Bookman Old Style" w:hAnsi="Bookman Old Style" w:cs="Times New Roman"/>
          <w:sz w:val="24"/>
          <w:szCs w:val="24"/>
          <w:lang w:val="id-ID"/>
        </w:rPr>
        <w:t>ASKARY</w:t>
      </w:r>
    </w:p>
    <w:p w:rsidR="00ED6A29" w:rsidRDefault="00ED6A29" w:rsidP="00E13146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</w:p>
    <w:p w:rsidR="00E13146" w:rsidRPr="00ED6A29" w:rsidRDefault="00E13146" w:rsidP="00ED28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4101">
        <w:rPr>
          <w:rFonts w:ascii="Bookman Old Style" w:hAnsi="Bookman Old Style" w:cs="Times New Roman"/>
          <w:sz w:val="24"/>
          <w:szCs w:val="24"/>
          <w:lang w:val="id-ID"/>
        </w:rPr>
        <w:t>BERITA DAERAH KABUPATEN MAMUJU TENGAH TAHUN 201</w:t>
      </w:r>
      <w:r w:rsidR="000A6F95">
        <w:rPr>
          <w:rFonts w:ascii="Bookman Old Style" w:hAnsi="Bookman Old Style" w:cs="Times New Roman"/>
          <w:sz w:val="24"/>
          <w:szCs w:val="24"/>
        </w:rPr>
        <w:t>8</w:t>
      </w:r>
      <w:r w:rsidRPr="008D4101">
        <w:rPr>
          <w:rFonts w:ascii="Bookman Old Style" w:hAnsi="Bookman Old Style" w:cs="Times New Roman"/>
          <w:sz w:val="24"/>
          <w:szCs w:val="24"/>
          <w:lang w:val="id-ID"/>
        </w:rPr>
        <w:t xml:space="preserve"> NOMOR</w:t>
      </w:r>
      <w:r w:rsidR="00ED6A29">
        <w:rPr>
          <w:rFonts w:ascii="Bookman Old Style" w:hAnsi="Bookman Old Style" w:cs="Times New Roman"/>
          <w:sz w:val="24"/>
          <w:szCs w:val="24"/>
        </w:rPr>
        <w:t xml:space="preserve"> 164</w:t>
      </w:r>
    </w:p>
    <w:p w:rsidR="00ED6A29" w:rsidRDefault="00ED6A29" w:rsidP="00ED2824">
      <w:pPr>
        <w:spacing w:after="0" w:line="360" w:lineRule="auto"/>
        <w:rPr>
          <w:rFonts w:ascii="Bookman Old Style" w:hAnsi="Bookman Old Style" w:cs="Times New Roman"/>
          <w:sz w:val="24"/>
          <w:szCs w:val="24"/>
          <w:lang w:val="id-ID"/>
        </w:rPr>
      </w:pPr>
    </w:p>
    <w:p w:rsidR="00ED6A29" w:rsidRDefault="00ED6A29" w:rsidP="00ED28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SALINAN SESUAI DENGAN ASLINYA</w:t>
      </w:r>
    </w:p>
    <w:p w:rsidR="00ED6A29" w:rsidRPr="00ED6A29" w:rsidRDefault="00ED6A29" w:rsidP="00ED6A29">
      <w:pPr>
        <w:rPr>
          <w:rFonts w:ascii="Bookman Old Style" w:hAnsi="Bookman Old Style"/>
          <w:sz w:val="24"/>
          <w:szCs w:val="24"/>
        </w:rPr>
      </w:pPr>
      <w:r w:rsidRPr="00ED6A29">
        <w:rPr>
          <w:rFonts w:ascii="Bookman Old Style" w:hAnsi="Bookman Old Style"/>
          <w:sz w:val="24"/>
          <w:szCs w:val="24"/>
        </w:rPr>
        <w:t>KEPALA BAGIAN HUKUM DAN HAM,</w:t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</w:p>
    <w:p w:rsidR="00ED6A29" w:rsidRPr="00ED6A29" w:rsidRDefault="00ED6A29" w:rsidP="00ED6A29">
      <w:pPr>
        <w:rPr>
          <w:rFonts w:ascii="Bookman Old Style" w:hAnsi="Bookman Old Style"/>
          <w:sz w:val="24"/>
          <w:szCs w:val="24"/>
        </w:rPr>
      </w:pP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</w:p>
    <w:p w:rsidR="00ED6A29" w:rsidRPr="00ED6A29" w:rsidRDefault="00ED6A29" w:rsidP="00ED6A29">
      <w:pPr>
        <w:rPr>
          <w:rFonts w:ascii="Bookman Old Style" w:hAnsi="Bookman Old Style"/>
          <w:sz w:val="24"/>
          <w:szCs w:val="24"/>
        </w:rPr>
      </w:pP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</w:p>
    <w:p w:rsidR="00ED6A29" w:rsidRPr="00ED6A29" w:rsidRDefault="00ED6A29" w:rsidP="00ED6A29">
      <w:pPr>
        <w:rPr>
          <w:rFonts w:ascii="Bookman Old Style" w:hAnsi="Bookman Old Style"/>
          <w:sz w:val="24"/>
          <w:szCs w:val="24"/>
        </w:rPr>
      </w:pPr>
      <w:r w:rsidRPr="00ED6A29">
        <w:rPr>
          <w:rFonts w:ascii="Bookman Old Style" w:hAnsi="Bookman Old Style"/>
          <w:sz w:val="24"/>
          <w:szCs w:val="24"/>
        </w:rPr>
        <w:t xml:space="preserve">SABRY, </w:t>
      </w:r>
      <w:proofErr w:type="spellStart"/>
      <w:r w:rsidRPr="00ED6A29">
        <w:rPr>
          <w:rFonts w:ascii="Bookman Old Style" w:hAnsi="Bookman Old Style"/>
          <w:sz w:val="24"/>
          <w:szCs w:val="24"/>
        </w:rPr>
        <w:t>S.Ag</w:t>
      </w:r>
      <w:proofErr w:type="spellEnd"/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</w:p>
    <w:p w:rsidR="00ED6A29" w:rsidRPr="00ED6A29" w:rsidRDefault="00ED6A29" w:rsidP="00ED6A29">
      <w:pPr>
        <w:rPr>
          <w:rFonts w:ascii="Bookman Old Style" w:hAnsi="Bookman Old Style"/>
          <w:sz w:val="24"/>
          <w:szCs w:val="24"/>
        </w:rPr>
      </w:pPr>
      <w:proofErr w:type="spellStart"/>
      <w:r w:rsidRPr="00ED6A29">
        <w:rPr>
          <w:rFonts w:ascii="Bookman Old Style" w:hAnsi="Bookman Old Style"/>
          <w:sz w:val="24"/>
          <w:szCs w:val="24"/>
        </w:rPr>
        <w:t>Pangkat</w:t>
      </w:r>
      <w:proofErr w:type="spellEnd"/>
      <w:r w:rsidRPr="00ED6A2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A29">
        <w:rPr>
          <w:rFonts w:ascii="Bookman Old Style" w:hAnsi="Bookman Old Style"/>
          <w:sz w:val="24"/>
          <w:szCs w:val="24"/>
        </w:rPr>
        <w:t>Pembina</w:t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</w:p>
    <w:p w:rsidR="00ED6A29" w:rsidRDefault="00ED6A29" w:rsidP="00ED6A29">
      <w:r w:rsidRPr="00ED6A29">
        <w:rPr>
          <w:rFonts w:ascii="Bookman Old Style" w:hAnsi="Bookman Old Style"/>
          <w:sz w:val="24"/>
          <w:szCs w:val="24"/>
        </w:rPr>
        <w:t>NIP</w:t>
      </w:r>
      <w:proofErr w:type="gramStart"/>
      <w:r w:rsidRPr="00ED6A29">
        <w:rPr>
          <w:rFonts w:ascii="Bookman Old Style" w:hAnsi="Bookman Old Style"/>
          <w:sz w:val="24"/>
          <w:szCs w:val="24"/>
        </w:rPr>
        <w:t>:19720619</w:t>
      </w:r>
      <w:proofErr w:type="gramEnd"/>
      <w:r w:rsidRPr="00ED6A29">
        <w:rPr>
          <w:rFonts w:ascii="Bookman Old Style" w:hAnsi="Bookman Old Style"/>
          <w:sz w:val="24"/>
          <w:szCs w:val="24"/>
        </w:rPr>
        <w:t xml:space="preserve"> 200312 1 004</w:t>
      </w:r>
      <w:r w:rsidRPr="00ED6A29">
        <w:rPr>
          <w:rFonts w:ascii="Bookman Old Style" w:hAnsi="Bookman Old Style"/>
          <w:sz w:val="24"/>
          <w:szCs w:val="24"/>
        </w:rPr>
        <w:tab/>
      </w:r>
      <w:r w:rsidRPr="00ED6A29">
        <w:rPr>
          <w:rFonts w:ascii="Bookman Old Style" w:hAnsi="Bookman Old Style"/>
          <w:sz w:val="24"/>
          <w:szCs w:val="24"/>
        </w:rPr>
        <w:tab/>
      </w:r>
      <w:r>
        <w:tab/>
      </w:r>
      <w:r>
        <w:tab/>
      </w:r>
    </w:p>
    <w:p w:rsidR="00ED6A29" w:rsidRDefault="00ED6A29" w:rsidP="00ED6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29" w:rsidRPr="00ED6A29" w:rsidRDefault="00ED6A29" w:rsidP="00ED6A29">
      <w:pPr>
        <w:spacing w:after="0" w:line="360" w:lineRule="auto"/>
        <w:ind w:left="1985" w:hanging="1985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ED6A29" w:rsidRPr="00ED6A29" w:rsidSect="006A5FFC">
      <w:pgSz w:w="12240" w:h="20160" w:code="5"/>
      <w:pgMar w:top="1701" w:right="1701" w:bottom="28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A9B"/>
    <w:multiLevelType w:val="hybridMultilevel"/>
    <w:tmpl w:val="D138EAB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251D0"/>
    <w:multiLevelType w:val="hybridMultilevel"/>
    <w:tmpl w:val="49AE0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C8D"/>
    <w:multiLevelType w:val="hybridMultilevel"/>
    <w:tmpl w:val="C27EF82C"/>
    <w:lvl w:ilvl="0" w:tplc="6ED8D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755C"/>
    <w:multiLevelType w:val="hybridMultilevel"/>
    <w:tmpl w:val="3E6C21DA"/>
    <w:lvl w:ilvl="0" w:tplc="6ED8D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3BF"/>
    <w:multiLevelType w:val="hybridMultilevel"/>
    <w:tmpl w:val="3AEE2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3E9F"/>
    <w:multiLevelType w:val="hybridMultilevel"/>
    <w:tmpl w:val="E47E651A"/>
    <w:lvl w:ilvl="0" w:tplc="6ED8DF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EC6982"/>
    <w:multiLevelType w:val="hybridMultilevel"/>
    <w:tmpl w:val="6298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7C8D"/>
    <w:multiLevelType w:val="hybridMultilevel"/>
    <w:tmpl w:val="14B0056E"/>
    <w:lvl w:ilvl="0" w:tplc="6ED8D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C"/>
    <w:rsid w:val="000679C1"/>
    <w:rsid w:val="000A6F95"/>
    <w:rsid w:val="00154796"/>
    <w:rsid w:val="001B5146"/>
    <w:rsid w:val="001C2263"/>
    <w:rsid w:val="002127DF"/>
    <w:rsid w:val="00223BED"/>
    <w:rsid w:val="0032388E"/>
    <w:rsid w:val="0036175B"/>
    <w:rsid w:val="003C2891"/>
    <w:rsid w:val="0040344E"/>
    <w:rsid w:val="00444067"/>
    <w:rsid w:val="004451BD"/>
    <w:rsid w:val="004D0A01"/>
    <w:rsid w:val="004F50FF"/>
    <w:rsid w:val="004F5612"/>
    <w:rsid w:val="004F67FE"/>
    <w:rsid w:val="0052630A"/>
    <w:rsid w:val="00542863"/>
    <w:rsid w:val="00580A12"/>
    <w:rsid w:val="0058538A"/>
    <w:rsid w:val="005E0935"/>
    <w:rsid w:val="0061579F"/>
    <w:rsid w:val="006A0B62"/>
    <w:rsid w:val="006A5FFC"/>
    <w:rsid w:val="00712139"/>
    <w:rsid w:val="007E0699"/>
    <w:rsid w:val="00816CE6"/>
    <w:rsid w:val="008314C0"/>
    <w:rsid w:val="00864755"/>
    <w:rsid w:val="008B6C87"/>
    <w:rsid w:val="009154C4"/>
    <w:rsid w:val="00930118"/>
    <w:rsid w:val="009336A8"/>
    <w:rsid w:val="00990803"/>
    <w:rsid w:val="009A7C78"/>
    <w:rsid w:val="009C0B62"/>
    <w:rsid w:val="00A54EA1"/>
    <w:rsid w:val="00A95AF0"/>
    <w:rsid w:val="00AD5C23"/>
    <w:rsid w:val="00AF181C"/>
    <w:rsid w:val="00B54E73"/>
    <w:rsid w:val="00B92A08"/>
    <w:rsid w:val="00BF4B65"/>
    <w:rsid w:val="00C003B0"/>
    <w:rsid w:val="00C15B8C"/>
    <w:rsid w:val="00C775ED"/>
    <w:rsid w:val="00CA5553"/>
    <w:rsid w:val="00D0078B"/>
    <w:rsid w:val="00D02A78"/>
    <w:rsid w:val="00D041AF"/>
    <w:rsid w:val="00D64319"/>
    <w:rsid w:val="00DF0449"/>
    <w:rsid w:val="00E11109"/>
    <w:rsid w:val="00E13146"/>
    <w:rsid w:val="00E133E6"/>
    <w:rsid w:val="00E360A1"/>
    <w:rsid w:val="00E61267"/>
    <w:rsid w:val="00ED2824"/>
    <w:rsid w:val="00ED6A29"/>
    <w:rsid w:val="00F22C60"/>
    <w:rsid w:val="00F66212"/>
    <w:rsid w:val="00F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E25A9-FA65-4B11-B97A-95CB511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2018-01-17T08:02:00Z</cp:lastPrinted>
  <dcterms:created xsi:type="dcterms:W3CDTF">2018-01-17T02:10:00Z</dcterms:created>
  <dcterms:modified xsi:type="dcterms:W3CDTF">2018-01-23T02:35:00Z</dcterms:modified>
</cp:coreProperties>
</file>