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05" w:rsidRPr="00613199" w:rsidRDefault="00D009A6" w:rsidP="00911E10">
      <w:pPr>
        <w:spacing w:before="240"/>
        <w:ind w:left="1800"/>
        <w:jc w:val="both"/>
        <w:rPr>
          <w:rFonts w:ascii="Book Antiqua" w:hAnsi="Book Antiqua" w:cs="Arial"/>
          <w:b/>
          <w:sz w:val="36"/>
          <w:szCs w:val="36"/>
        </w:rPr>
      </w:pPr>
      <w:r w:rsidRPr="00D009A6">
        <w:rPr>
          <w:noProof/>
          <w:sz w:val="36"/>
          <w:szCs w:val="36"/>
        </w:rPr>
        <w:pict>
          <v:shapetype id="_x0000_t202" coordsize="21600,21600" o:spt="202" path="m,l,21600r21600,l21600,xe">
            <v:stroke joinstyle="miter"/>
            <v:path gradientshapeok="t" o:connecttype="rect"/>
          </v:shapetype>
          <v:shape id="Text Box 3" o:spid="_x0000_s1026" type="#_x0000_t202" style="position:absolute;left:0;text-align:left;margin-left:336.75pt;margin-top:.1pt;width:116.9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" fillcolor="black" stroked="f">
            <v:textbox>
              <w:txbxContent>
                <w:p w:rsidR="007A0F05" w:rsidRPr="00211348" w:rsidRDefault="007A0F05" w:rsidP="007A0F05">
                  <w:pPr>
                    <w:spacing w:after="0" w:line="240" w:lineRule="auto"/>
                    <w:jc w:val="center"/>
                    <w:rPr>
                      <w:rFonts w:ascii="Bookman Old Style" w:hAnsi="Bookman Old Style" w:cs="Arial"/>
                      <w:b/>
                      <w:color w:val="FFFFFF"/>
                      <w:sz w:val="44"/>
                      <w:szCs w:val="44"/>
                      <w:lang w:val="id-ID"/>
                    </w:rPr>
                  </w:pPr>
                  <w:r w:rsidRPr="008C7B30">
                    <w:rPr>
                      <w:rFonts w:ascii="Bookman Old Style" w:hAnsi="Bookman Old Style" w:cs="Arial"/>
                      <w:b/>
                      <w:color w:val="FFFFFF"/>
                      <w:sz w:val="44"/>
                      <w:szCs w:val="44"/>
                    </w:rPr>
                    <w:t xml:space="preserve">BAB </w:t>
                  </w:r>
                  <w:r w:rsidR="00211348">
                    <w:rPr>
                      <w:rFonts w:ascii="Bookman Old Style" w:hAnsi="Bookman Old Style" w:cs="Arial"/>
                      <w:b/>
                      <w:color w:val="FFFFFF"/>
                      <w:sz w:val="44"/>
                      <w:szCs w:val="44"/>
                      <w:lang w:val="id-ID"/>
                    </w:rPr>
                    <w:t xml:space="preserve"> </w:t>
                  </w:r>
                  <w:r w:rsidR="009E3B52">
                    <w:rPr>
                      <w:rFonts w:ascii="Bookman Old Style" w:hAnsi="Bookman Old Style" w:cs="Arial"/>
                      <w:b/>
                      <w:color w:val="FFFFFF"/>
                      <w:sz w:val="44"/>
                      <w:szCs w:val="44"/>
                      <w:lang w:val="id-ID"/>
                    </w:rPr>
                    <w:t>VI</w:t>
                  </w:r>
                  <w:r w:rsidR="00211348">
                    <w:rPr>
                      <w:rFonts w:ascii="Bookman Old Style" w:hAnsi="Bookman Old Style" w:cs="Arial"/>
                      <w:b/>
                      <w:color w:val="FFFFFF"/>
                      <w:sz w:val="44"/>
                      <w:szCs w:val="44"/>
                      <w:lang w:val="id-ID"/>
                    </w:rPr>
                    <w:t>I</w:t>
                  </w:r>
                </w:p>
              </w:txbxContent>
            </v:textbox>
          </v:shape>
        </w:pict>
      </w:r>
    </w:p>
    <w:p w:rsidR="007A0F05" w:rsidRPr="00911E10" w:rsidRDefault="009E3B52" w:rsidP="007A0F05">
      <w:pPr>
        <w:autoSpaceDE w:val="0"/>
        <w:autoSpaceDN w:val="0"/>
        <w:adjustRightInd w:val="0"/>
        <w:spacing w:after="0" w:line="240" w:lineRule="auto"/>
        <w:ind w:left="-90" w:right="-36"/>
        <w:jc w:val="right"/>
        <w:rPr>
          <w:rFonts w:ascii="Footlight MT Light" w:hAnsi="Footlight MT Light" w:cs="Arial"/>
          <w:b/>
          <w:bCs/>
          <w:sz w:val="40"/>
          <w:szCs w:val="40"/>
        </w:rPr>
      </w:pPr>
      <w:r>
        <w:rPr>
          <w:rFonts w:ascii="Footlight MT Light" w:hAnsi="Footlight MT Light" w:cs="Arial"/>
          <w:b/>
          <w:bCs/>
          <w:sz w:val="40"/>
          <w:szCs w:val="40"/>
          <w:lang w:val="id-ID"/>
        </w:rPr>
        <w:t>P E N U T U P</w:t>
      </w:r>
      <w:r w:rsidR="007A0F05" w:rsidRPr="00911E10">
        <w:rPr>
          <w:rFonts w:ascii="Footlight MT Light" w:hAnsi="Footlight MT Light" w:cs="Arial"/>
          <w:b/>
          <w:bCs/>
          <w:sz w:val="40"/>
          <w:szCs w:val="40"/>
        </w:rPr>
        <w:t xml:space="preserve"> </w:t>
      </w:r>
    </w:p>
    <w:p w:rsidR="007A0F05" w:rsidRPr="001C6EDA" w:rsidRDefault="007A0F05" w:rsidP="007A0F05">
      <w:pPr>
        <w:autoSpaceDE w:val="0"/>
        <w:autoSpaceDN w:val="0"/>
        <w:adjustRightInd w:val="0"/>
        <w:spacing w:after="0" w:line="240" w:lineRule="auto"/>
        <w:ind w:left="-90" w:right="-36"/>
        <w:jc w:val="right"/>
        <w:rPr>
          <w:rFonts w:ascii="Agency FB" w:hAnsi="Agency FB" w:cs="Arial"/>
          <w:b/>
          <w:bCs/>
          <w:sz w:val="44"/>
          <w:szCs w:val="44"/>
          <w:lang w:val="id-ID"/>
        </w:rPr>
      </w:pPr>
    </w:p>
    <w:p w:rsidR="009E3B52" w:rsidRPr="001F0187" w:rsidRDefault="009E3B52" w:rsidP="001D0F10">
      <w:pPr>
        <w:spacing w:before="240" w:after="120" w:line="360" w:lineRule="auto"/>
        <w:ind w:right="-43" w:firstLine="567"/>
        <w:jc w:val="both"/>
        <w:rPr>
          <w:rFonts w:ascii="Footlight MT Light" w:hAnsi="Footlight MT Light"/>
          <w:sz w:val="26"/>
          <w:szCs w:val="26"/>
          <w:lang w:val="id-ID"/>
        </w:rPr>
      </w:pPr>
      <w:r w:rsidRPr="001F0187">
        <w:rPr>
          <w:rFonts w:ascii="Footlight MT Light" w:hAnsi="Footlight MT Light"/>
          <w:sz w:val="26"/>
          <w:szCs w:val="26"/>
          <w:lang w:val="id-ID"/>
        </w:rPr>
        <w:t>Rencana Pembangunan Jangka Panjang Daerah (RPJPD) Kabupaten Tana Toraja periode 2010 – 2030 merupakan salah satu dokumen perencanaan yang dibuat oleh Pemerintah Kabupaten Tana Toraja pada tahun 2011 untuk memberikan arah bagi program-program pembangunan dalam lingkup Kabupaten Tana Toraja selama kurun waktu 20 (dua puluh) tahun ke depan. RPJPD tersebut dimaksudkan untuk menjadi pedoman bagi Pemerintah Kabupaten Tana Toraja dalam penyusunan Rencana Pembangunan Jangka Menengah Daerah (RPJMD) lima tahunan dan Rencana Kerja Pemerintah Daerah (RKPD) setiap tahun.</w:t>
      </w:r>
    </w:p>
    <w:p w:rsidR="009E3B52" w:rsidRPr="001F0187" w:rsidRDefault="009E3B52" w:rsidP="001D0F10">
      <w:pPr>
        <w:spacing w:before="240" w:after="120" w:line="360" w:lineRule="auto"/>
        <w:ind w:right="-43" w:firstLine="567"/>
        <w:jc w:val="both"/>
        <w:rPr>
          <w:rFonts w:ascii="Footlight MT Light" w:hAnsi="Footlight MT Light"/>
          <w:sz w:val="26"/>
          <w:szCs w:val="26"/>
          <w:lang w:val="id-ID"/>
        </w:rPr>
      </w:pPr>
      <w:r w:rsidRPr="001F0187">
        <w:rPr>
          <w:rFonts w:ascii="Footlight MT Light" w:hAnsi="Footlight MT Light"/>
          <w:sz w:val="26"/>
          <w:szCs w:val="26"/>
          <w:lang w:val="id-ID"/>
        </w:rPr>
        <w:t>Pera Kepala Daerah Kabupaten Tana Toraja yang terpilih pada setiap periode masa bhakti lima tahunan dalam rentang waktu 2010 – 2030 diharapkan dapat merumuskan dan menetapkan visi strategis, misi serta kebijakan dan program yang akan dilaksanakanselama periode pemerintahannya dengan berpedoman kepada RPJPD Kabupaten Tana Toraja Tahun 2010 – 2030 yang nantinya akan tertuang dalam Rencana Pembangunan Jangka Menengah Daerah (RPJMD) Kabupaten Tana Toraja dengan kurun waktu 5 (lima) tahun. Selanjutnya RPJMD</w:t>
      </w:r>
      <w:r w:rsidR="00DB7404" w:rsidRPr="001F0187">
        <w:rPr>
          <w:rFonts w:ascii="Footlight MT Light" w:hAnsi="Footlight MT Light"/>
          <w:sz w:val="26"/>
          <w:szCs w:val="26"/>
          <w:lang w:val="id-ID"/>
        </w:rPr>
        <w:t xml:space="preserve"> </w:t>
      </w:r>
      <w:r w:rsidRPr="001F0187">
        <w:rPr>
          <w:rFonts w:ascii="Footlight MT Light" w:hAnsi="Footlight MT Light"/>
          <w:sz w:val="26"/>
          <w:szCs w:val="26"/>
          <w:lang w:val="id-ID"/>
        </w:rPr>
        <w:t>Kabupaten Tana Toraja</w:t>
      </w:r>
      <w:r w:rsidR="00DB7404" w:rsidRPr="001F0187">
        <w:rPr>
          <w:rFonts w:ascii="Footlight MT Light" w:hAnsi="Footlight MT Light"/>
          <w:sz w:val="26"/>
          <w:szCs w:val="26"/>
          <w:lang w:val="id-ID"/>
        </w:rPr>
        <w:t xml:space="preserve"> akan menjadi pedoman dalam penyusunan Rencana Strategis (Renstra) Satuan Kerja Perangkat Daerah, Penyusunan Rencana Kerja Pemerintah (RKP) Daerah serta penyusunan Rencana Kerja (Renja) Kabupaten Tana Toraja.</w:t>
      </w:r>
    </w:p>
    <w:p w:rsidR="00DB7404" w:rsidRPr="001F0187" w:rsidRDefault="00DB7404" w:rsidP="001D0F10">
      <w:pPr>
        <w:spacing w:before="240" w:after="120" w:line="360" w:lineRule="auto"/>
        <w:ind w:right="-43" w:firstLine="567"/>
        <w:jc w:val="both"/>
        <w:rPr>
          <w:rFonts w:ascii="Footlight MT Light" w:hAnsi="Footlight MT Light"/>
          <w:sz w:val="26"/>
          <w:szCs w:val="26"/>
          <w:lang w:val="id-ID"/>
        </w:rPr>
      </w:pPr>
      <w:r w:rsidRPr="001F0187">
        <w:rPr>
          <w:rFonts w:ascii="Footlight MT Light" w:hAnsi="Footlight MT Light"/>
          <w:sz w:val="26"/>
          <w:szCs w:val="26"/>
          <w:lang w:val="id-ID"/>
        </w:rPr>
        <w:t>RPJPD</w:t>
      </w:r>
      <w:r w:rsidR="00591624" w:rsidRPr="001F0187">
        <w:rPr>
          <w:rFonts w:ascii="Footlight MT Light" w:hAnsi="Footlight MT Light"/>
          <w:sz w:val="26"/>
          <w:szCs w:val="26"/>
          <w:lang w:val="id-ID"/>
        </w:rPr>
        <w:t xml:space="preserve"> Kabupaten Tana Toraja tahun 2010 – 2030 memiliki peran sentral dalam pembangunan daerah yang diharapkan dapat mendorong terciptanya sinkronisasi, integrasi dan konsistensi dalam penyelenggaraan program-program pembangunan dalam lingkup Kabupaten Tana Toraja, mulai dari perencanaan sampai dengan evaluasi. Sehubungan dengan itu, secara dini perlu dibangun kesamaan persepsi dan pemahaman dari semua pihak yang terkait dengan </w:t>
      </w:r>
      <w:r w:rsidR="00591624" w:rsidRPr="001F0187">
        <w:rPr>
          <w:rFonts w:ascii="Footlight MT Light" w:hAnsi="Footlight MT Light"/>
          <w:sz w:val="26"/>
          <w:szCs w:val="26"/>
          <w:lang w:val="id-ID"/>
        </w:rPr>
        <w:lastRenderedPageBreak/>
        <w:t xml:space="preserve">penyelenggaraan pembangunan di Kabupaten Tana Toraja secara langsung maupun tidak langsung agar setiap pihak dapat berperan serta sesuai dengan tugas dan fungsinya serta kapasitasnya masing-masing. Hal ini diharapkan dapat diwujudkan antara lain melalui pelibatan semua pihak mulai pada saat pembahasan dokumen RPJPD ini dalam suatu Forum Diskusi Publik dan Musyawarah Perencanaan Pembangunan </w:t>
      </w:r>
      <w:r w:rsidR="008836CE" w:rsidRPr="001F0187">
        <w:rPr>
          <w:rFonts w:ascii="Footlight MT Light" w:hAnsi="Footlight MT Light"/>
          <w:sz w:val="26"/>
          <w:szCs w:val="26"/>
          <w:lang w:val="id-ID"/>
        </w:rPr>
        <w:t>Daerah</w:t>
      </w:r>
      <w:r w:rsidR="00591624" w:rsidRPr="001F0187">
        <w:rPr>
          <w:rFonts w:ascii="Footlight MT Light" w:hAnsi="Footlight MT Light"/>
          <w:sz w:val="26"/>
          <w:szCs w:val="26"/>
          <w:lang w:val="id-ID"/>
        </w:rPr>
        <w:t>.</w:t>
      </w:r>
    </w:p>
    <w:p w:rsidR="00591624" w:rsidRPr="001F0187" w:rsidRDefault="00591624" w:rsidP="001D0F10">
      <w:pPr>
        <w:spacing w:before="240" w:after="120" w:line="360" w:lineRule="auto"/>
        <w:ind w:right="-43" w:firstLine="567"/>
        <w:jc w:val="both"/>
        <w:rPr>
          <w:rFonts w:ascii="Footlight MT Light" w:hAnsi="Footlight MT Light"/>
          <w:b/>
          <w:i/>
          <w:sz w:val="26"/>
          <w:szCs w:val="26"/>
          <w:lang w:val="id-ID"/>
        </w:rPr>
      </w:pPr>
      <w:r w:rsidRPr="001F0187">
        <w:rPr>
          <w:rFonts w:ascii="Footlight MT Light" w:hAnsi="Footlight MT Light"/>
          <w:sz w:val="26"/>
          <w:szCs w:val="26"/>
          <w:lang w:val="id-ID"/>
        </w:rPr>
        <w:t>Kesamaan persepsi dan pemahaman yang dimaksudkan di atas diharapkan dapat diikuti dengan komitmen dan partisipasi serta keserasian tindakan dari semua pihak, baik dari Pemerintah K</w:t>
      </w:r>
      <w:r w:rsidR="0026407C" w:rsidRPr="001F0187">
        <w:rPr>
          <w:rFonts w:ascii="Footlight MT Light" w:hAnsi="Footlight MT Light"/>
          <w:sz w:val="26"/>
          <w:szCs w:val="26"/>
          <w:lang w:val="id-ID"/>
        </w:rPr>
        <w:t>abupaten, Pihak Legislatif dan</w:t>
      </w:r>
      <w:r w:rsidRPr="001F0187">
        <w:rPr>
          <w:rFonts w:ascii="Footlight MT Light" w:hAnsi="Footlight MT Light"/>
          <w:sz w:val="26"/>
          <w:szCs w:val="26"/>
          <w:lang w:val="id-ID"/>
        </w:rPr>
        <w:t xml:space="preserve"> Warga Masyarakat Tana Toraja yang b</w:t>
      </w:r>
      <w:r w:rsidR="0026407C" w:rsidRPr="001F0187">
        <w:rPr>
          <w:rFonts w:ascii="Footlight MT Light" w:hAnsi="Footlight MT Light"/>
          <w:sz w:val="26"/>
          <w:szCs w:val="26"/>
          <w:lang w:val="id-ID"/>
        </w:rPr>
        <w:t xml:space="preserve">erasal dari berbagai kalangan serta Pemerintah Provinsi dan Pemerintah Pusat untuk secara bahu membahu dalam upaya bersama mewujudkan Visi Kabupaten Tana Toraja 2030 yaitu menjadi </w:t>
      </w:r>
      <w:r w:rsidR="0026407C" w:rsidRPr="001F0187">
        <w:rPr>
          <w:rFonts w:ascii="Footlight MT Light" w:hAnsi="Footlight MT Light"/>
          <w:b/>
          <w:i/>
          <w:sz w:val="26"/>
          <w:szCs w:val="26"/>
          <w:lang w:val="id-ID"/>
        </w:rPr>
        <w:t>daerah wisata indah berbudaya yang menakjubkan, tempat tinggal masyarakat beriman yang kreatif dan sejahtera.</w:t>
      </w:r>
    </w:p>
    <w:p w:rsidR="00FF7E96" w:rsidRPr="001F0187" w:rsidRDefault="0026407C" w:rsidP="001D0F10">
      <w:pPr>
        <w:spacing w:before="240" w:after="120" w:line="360" w:lineRule="auto"/>
        <w:ind w:right="-43" w:firstLine="567"/>
        <w:jc w:val="both"/>
        <w:rPr>
          <w:rFonts w:ascii="Footlight MT Light" w:hAnsi="Footlight MT Light"/>
          <w:sz w:val="26"/>
          <w:szCs w:val="26"/>
          <w:lang w:val="id-ID"/>
        </w:rPr>
      </w:pPr>
      <w:r w:rsidRPr="001F0187">
        <w:rPr>
          <w:rFonts w:ascii="Footlight MT Light" w:hAnsi="Footlight MT Light"/>
          <w:sz w:val="26"/>
          <w:szCs w:val="26"/>
          <w:lang w:val="id-ID"/>
        </w:rPr>
        <w:t xml:space="preserve">Semoga Tuhan Yang Maha Kuasa memberikan Hikmah-Nya bagi kita semua, dan khususnya bagi para pembuat atau penentu kebijakan dan pengelolaan aktivitas pembangunan sehingga program-program pembangunan Kabupaten Tana Toraja benar-benar dapat direncanakan dengan baik dan terselenggara secara optimal, efektif dan secara bertahap mengantar Kabupaten Tana Toraja pada pencapaian Visi-nya sehingga mewujudkan masyarakat Tana Toraja yang senantiasa diliputi </w:t>
      </w:r>
      <w:r w:rsidRPr="001F0187">
        <w:rPr>
          <w:rFonts w:ascii="Footlight MT Light" w:hAnsi="Footlight MT Light"/>
          <w:i/>
          <w:sz w:val="26"/>
          <w:szCs w:val="26"/>
          <w:lang w:val="id-ID"/>
        </w:rPr>
        <w:t>Damai dan Sejahtera.</w:t>
      </w:r>
      <w:r w:rsidRPr="001F0187">
        <w:rPr>
          <w:rFonts w:ascii="Footlight MT Light" w:hAnsi="Footlight MT Light"/>
          <w:sz w:val="26"/>
          <w:szCs w:val="26"/>
          <w:lang w:val="id-ID"/>
        </w:rPr>
        <w:t xml:space="preserve"> </w:t>
      </w:r>
    </w:p>
    <w:p w:rsidR="001D0F10" w:rsidRPr="001F0187" w:rsidRDefault="001D0F10" w:rsidP="001D0F10">
      <w:pPr>
        <w:spacing w:before="240" w:after="120" w:line="360" w:lineRule="auto"/>
        <w:ind w:right="-43"/>
        <w:jc w:val="right"/>
        <w:rPr>
          <w:rFonts w:ascii="Footlight MT Light" w:hAnsi="Footlight MT Light"/>
          <w:sz w:val="26"/>
          <w:szCs w:val="26"/>
          <w:lang w:val="id-ID"/>
        </w:rPr>
      </w:pPr>
      <w:r w:rsidRPr="001F0187">
        <w:rPr>
          <w:rFonts w:ascii="Footlight MT Light" w:hAnsi="Footlight MT Light"/>
          <w:sz w:val="26"/>
          <w:szCs w:val="26"/>
          <w:lang w:val="id-ID"/>
        </w:rPr>
        <w:t>Makale,        November 2011</w:t>
      </w:r>
    </w:p>
    <w:p w:rsidR="001D0F10" w:rsidRPr="001F0187" w:rsidRDefault="001D0F10" w:rsidP="001D0F10">
      <w:pPr>
        <w:spacing w:after="120" w:line="360" w:lineRule="auto"/>
        <w:ind w:right="-43" w:firstLine="6521"/>
        <w:jc w:val="both"/>
        <w:rPr>
          <w:rFonts w:ascii="Footlight MT Light" w:hAnsi="Footlight MT Light"/>
          <w:b/>
          <w:sz w:val="26"/>
          <w:szCs w:val="26"/>
          <w:lang w:val="id-ID"/>
        </w:rPr>
      </w:pPr>
      <w:r w:rsidRPr="001F0187">
        <w:rPr>
          <w:rFonts w:ascii="Footlight MT Light" w:hAnsi="Footlight MT Light"/>
          <w:b/>
          <w:sz w:val="26"/>
          <w:szCs w:val="26"/>
          <w:lang w:val="id-ID"/>
        </w:rPr>
        <w:t>Bupati Tana Toraja</w:t>
      </w:r>
    </w:p>
    <w:p w:rsidR="001D0F10" w:rsidRPr="001F0187" w:rsidRDefault="001D0F10" w:rsidP="001D0F10">
      <w:pPr>
        <w:spacing w:before="240" w:after="120" w:line="360" w:lineRule="auto"/>
        <w:ind w:right="-43"/>
        <w:jc w:val="both"/>
        <w:rPr>
          <w:rFonts w:ascii="Footlight MT Light" w:hAnsi="Footlight MT Light"/>
          <w:sz w:val="26"/>
          <w:szCs w:val="26"/>
          <w:lang w:val="id-ID"/>
        </w:rPr>
      </w:pPr>
    </w:p>
    <w:p w:rsidR="001D0F10" w:rsidRPr="001F0187" w:rsidRDefault="001D0F10" w:rsidP="001D0F10">
      <w:pPr>
        <w:spacing w:before="240" w:after="120" w:line="360" w:lineRule="auto"/>
        <w:ind w:right="-43"/>
        <w:jc w:val="both"/>
        <w:rPr>
          <w:rFonts w:ascii="Footlight MT Light" w:hAnsi="Footlight MT Light"/>
          <w:sz w:val="26"/>
          <w:szCs w:val="26"/>
          <w:lang w:val="id-ID"/>
        </w:rPr>
      </w:pPr>
    </w:p>
    <w:p w:rsidR="001D0F10" w:rsidRPr="001F0187" w:rsidRDefault="001D0F10" w:rsidP="001F0187">
      <w:pPr>
        <w:spacing w:before="240" w:after="120" w:line="360" w:lineRule="auto"/>
        <w:ind w:right="-43"/>
        <w:jc w:val="right"/>
        <w:rPr>
          <w:rFonts w:ascii="Footlight MT Light" w:hAnsi="Footlight MT Light"/>
          <w:b/>
          <w:sz w:val="26"/>
          <w:szCs w:val="26"/>
          <w:lang w:val="id-ID"/>
        </w:rPr>
      </w:pPr>
      <w:r w:rsidRPr="001F0187">
        <w:rPr>
          <w:rFonts w:ascii="Footlight MT Light" w:hAnsi="Footlight MT Light"/>
          <w:b/>
          <w:sz w:val="26"/>
          <w:szCs w:val="26"/>
          <w:lang w:val="id-ID"/>
        </w:rPr>
        <w:t xml:space="preserve">THEOFILUS </w:t>
      </w:r>
      <w:r w:rsidR="008836CE" w:rsidRPr="001F0187">
        <w:rPr>
          <w:rFonts w:ascii="Footlight MT Light" w:hAnsi="Footlight MT Light"/>
          <w:b/>
          <w:sz w:val="26"/>
          <w:szCs w:val="26"/>
          <w:lang w:val="id-ID"/>
        </w:rPr>
        <w:t xml:space="preserve"> </w:t>
      </w:r>
      <w:r w:rsidRPr="001F0187">
        <w:rPr>
          <w:rFonts w:ascii="Footlight MT Light" w:hAnsi="Footlight MT Light"/>
          <w:b/>
          <w:sz w:val="26"/>
          <w:szCs w:val="26"/>
          <w:lang w:val="id-ID"/>
        </w:rPr>
        <w:t>ALLORERUNG</w:t>
      </w:r>
    </w:p>
    <w:p w:rsidR="00A819B7" w:rsidRPr="001F0187" w:rsidRDefault="00A819B7" w:rsidP="001D0F10">
      <w:pPr>
        <w:ind w:firstLine="567"/>
        <w:rPr>
          <w:sz w:val="26"/>
          <w:szCs w:val="26"/>
        </w:rPr>
      </w:pPr>
    </w:p>
    <w:sectPr w:rsidR="00A819B7" w:rsidRPr="001F0187" w:rsidSect="008C2882">
      <w:headerReference w:type="default" r:id="rId8"/>
      <w:footerReference w:type="default" r:id="rId9"/>
      <w:pgSz w:w="11909" w:h="16834" w:code="9"/>
      <w:pgMar w:top="1915" w:right="1440" w:bottom="1440" w:left="1440" w:header="567"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D32" w:rsidRDefault="00ED7D32" w:rsidP="007A0F05">
      <w:pPr>
        <w:spacing w:after="0" w:line="240" w:lineRule="auto"/>
      </w:pPr>
      <w:r>
        <w:separator/>
      </w:r>
    </w:p>
  </w:endnote>
  <w:endnote w:type="continuationSeparator" w:id="1">
    <w:p w:rsidR="00ED7D32" w:rsidRDefault="00ED7D32" w:rsidP="007A0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6" w:type="pct"/>
      <w:tblInd w:w="108" w:type="dxa"/>
      <w:tblBorders>
        <w:top w:val="single" w:sz="18" w:space="0" w:color="808080" w:themeColor="background1" w:themeShade="80"/>
        <w:insideV w:val="single" w:sz="18" w:space="0" w:color="808080" w:themeColor="background1" w:themeShade="80"/>
      </w:tblBorders>
      <w:tblLook w:val="04A0"/>
    </w:tblPr>
    <w:tblGrid>
      <w:gridCol w:w="851"/>
      <w:gridCol w:w="8220"/>
    </w:tblGrid>
    <w:tr w:rsidR="007A0F05" w:rsidTr="008C2882">
      <w:trPr>
        <w:trHeight w:val="285"/>
      </w:trPr>
      <w:tc>
        <w:tcPr>
          <w:tcW w:w="851" w:type="dxa"/>
        </w:tcPr>
        <w:p w:rsidR="007A0F05" w:rsidRPr="008C2882" w:rsidRDefault="008C2882">
          <w:pPr>
            <w:pStyle w:val="Footer"/>
            <w:jc w:val="right"/>
            <w:rPr>
              <w:b/>
              <w:color w:val="4F81BD" w:themeColor="accent1"/>
              <w:sz w:val="20"/>
              <w:szCs w:val="20"/>
            </w:rPr>
          </w:pPr>
          <w:r w:rsidRPr="008C2882">
            <w:rPr>
              <w:rFonts w:ascii="Footlight MT Light" w:hAnsi="Footlight MT Light"/>
              <w:b/>
              <w:color w:val="4F81BD" w:themeColor="accent1"/>
              <w:sz w:val="20"/>
              <w:szCs w:val="20"/>
              <w:lang w:val="id-ID"/>
            </w:rPr>
            <w:t xml:space="preserve">VII - </w:t>
          </w:r>
          <w:r w:rsidR="008836CE" w:rsidRPr="008C2882">
            <w:rPr>
              <w:b/>
              <w:color w:val="4F81BD" w:themeColor="accent1"/>
              <w:sz w:val="20"/>
              <w:szCs w:val="20"/>
              <w:lang w:val="id-ID"/>
            </w:rPr>
            <w:t xml:space="preserve"> </w:t>
          </w:r>
          <w:r w:rsidR="00D009A6" w:rsidRPr="008C2882">
            <w:rPr>
              <w:b/>
              <w:color w:val="4F81BD" w:themeColor="accent1"/>
              <w:sz w:val="20"/>
              <w:szCs w:val="20"/>
            </w:rPr>
            <w:fldChar w:fldCharType="begin"/>
          </w:r>
          <w:r w:rsidR="007A0F05" w:rsidRPr="008C2882">
            <w:rPr>
              <w:b/>
              <w:color w:val="4F81BD" w:themeColor="accent1"/>
              <w:sz w:val="20"/>
              <w:szCs w:val="20"/>
            </w:rPr>
            <w:instrText xml:space="preserve"> PAGE   \* MERGEFORMAT </w:instrText>
          </w:r>
          <w:r w:rsidR="00D009A6" w:rsidRPr="008C2882">
            <w:rPr>
              <w:b/>
              <w:color w:val="4F81BD" w:themeColor="accent1"/>
              <w:sz w:val="20"/>
              <w:szCs w:val="20"/>
            </w:rPr>
            <w:fldChar w:fldCharType="separate"/>
          </w:r>
          <w:r w:rsidR="00EB6D0B">
            <w:rPr>
              <w:b/>
              <w:noProof/>
              <w:color w:val="4F81BD" w:themeColor="accent1"/>
              <w:sz w:val="20"/>
              <w:szCs w:val="20"/>
            </w:rPr>
            <w:t>1</w:t>
          </w:r>
          <w:r w:rsidR="00D009A6" w:rsidRPr="008C2882">
            <w:rPr>
              <w:b/>
              <w:color w:val="4F81BD" w:themeColor="accent1"/>
              <w:sz w:val="20"/>
              <w:szCs w:val="20"/>
            </w:rPr>
            <w:fldChar w:fldCharType="end"/>
          </w:r>
        </w:p>
      </w:tc>
      <w:tc>
        <w:tcPr>
          <w:tcW w:w="8221" w:type="dxa"/>
        </w:tcPr>
        <w:p w:rsidR="007A0F05" w:rsidRPr="008C2882" w:rsidRDefault="00911E10" w:rsidP="001175C0">
          <w:pPr>
            <w:pStyle w:val="Footer"/>
            <w:rPr>
              <w:rFonts w:ascii="Harrington" w:hAnsi="Harrington"/>
              <w:i/>
              <w:color w:val="4F81BD" w:themeColor="accent1"/>
              <w:lang w:val="id-ID"/>
            </w:rPr>
          </w:pPr>
          <w:r w:rsidRPr="008C2882">
            <w:rPr>
              <w:rFonts w:ascii="Harrington" w:hAnsi="Harrington"/>
              <w:i/>
              <w:color w:val="4F81BD" w:themeColor="accent1"/>
              <w:lang w:val="id-ID"/>
            </w:rPr>
            <w:t>BAPPEDA</w:t>
          </w:r>
          <w:r w:rsidR="001175C0" w:rsidRPr="008C2882">
            <w:rPr>
              <w:rFonts w:ascii="Harrington" w:hAnsi="Harrington"/>
              <w:i/>
              <w:color w:val="4F81BD" w:themeColor="accent1"/>
              <w:lang w:val="id-ID"/>
            </w:rPr>
            <w:t xml:space="preserve"> Kabupaten Tana Toraja</w:t>
          </w:r>
          <w:r w:rsidRPr="008C2882">
            <w:rPr>
              <w:rFonts w:ascii="Harrington" w:hAnsi="Harrington"/>
              <w:i/>
              <w:color w:val="4F81BD" w:themeColor="accent1"/>
              <w:lang w:val="id-ID"/>
            </w:rPr>
            <w:t xml:space="preserve"> </w:t>
          </w:r>
        </w:p>
      </w:tc>
    </w:tr>
  </w:tbl>
  <w:p w:rsidR="007A0F05" w:rsidRDefault="007A0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D32" w:rsidRDefault="00ED7D32" w:rsidP="007A0F05">
      <w:pPr>
        <w:spacing w:after="0" w:line="240" w:lineRule="auto"/>
      </w:pPr>
      <w:r>
        <w:separator/>
      </w:r>
    </w:p>
  </w:footnote>
  <w:footnote w:type="continuationSeparator" w:id="1">
    <w:p w:rsidR="00ED7D32" w:rsidRDefault="00ED7D32" w:rsidP="007A0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34" w:rsidRPr="00802B34" w:rsidRDefault="00802B34" w:rsidP="00802B34">
    <w:pPr>
      <w:pStyle w:val="Header"/>
      <w:pBdr>
        <w:bottom w:val="thickThinSmallGap" w:sz="24" w:space="1" w:color="622423" w:themeColor="accent2" w:themeShade="7F"/>
      </w:pBdr>
      <w:tabs>
        <w:tab w:val="clear" w:pos="4680"/>
      </w:tabs>
      <w:rPr>
        <w:rFonts w:ascii="Jokerman" w:eastAsiaTheme="majorEastAsia" w:hAnsi="Jokerman" w:cstheme="majorBidi"/>
        <w:i/>
      </w:rPr>
    </w:pPr>
    <w:r w:rsidRPr="00802B34">
      <w:rPr>
        <w:rFonts w:asciiTheme="majorHAnsi" w:eastAsiaTheme="majorEastAsia" w:hAnsiTheme="majorHAnsi" w:cstheme="majorBidi"/>
        <w:noProof/>
        <w:sz w:val="32"/>
        <w:szCs w:val="32"/>
        <w:lang w:val="id-ID" w:eastAsia="id-ID"/>
      </w:rPr>
      <w:drawing>
        <wp:inline distT="0" distB="0" distL="0" distR="0">
          <wp:extent cx="1478136" cy="1147313"/>
          <wp:effectExtent l="19050" t="0" r="7764"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2953" cy="1151052"/>
                  </a:xfrm>
                  <a:prstGeom prst="rect">
                    <a:avLst/>
                  </a:prstGeom>
                  <a:noFill/>
                  <a:ln w="9525">
                    <a:noFill/>
                    <a:miter lim="800000"/>
                    <a:headEnd/>
                    <a:tailEnd/>
                  </a:ln>
                </pic:spPr>
              </pic:pic>
            </a:graphicData>
          </a:graphic>
        </wp:inline>
      </w:drawing>
    </w:r>
    <w:r w:rsidRPr="00802B34">
      <w:rPr>
        <w:rFonts w:asciiTheme="majorHAnsi" w:eastAsiaTheme="majorEastAsia" w:hAnsiTheme="majorHAnsi" w:cstheme="majorBidi"/>
        <w:sz w:val="32"/>
        <w:szCs w:val="32"/>
      </w:rPr>
      <w:t xml:space="preserve"> </w:t>
    </w:r>
    <w:sdt>
      <w:sdtPr>
        <w:rPr>
          <w:rFonts w:ascii="Jokerman" w:eastAsiaTheme="majorEastAsia" w:hAnsi="Jokerman" w:cstheme="majorBidi"/>
          <w:i/>
        </w:rPr>
        <w:alias w:val="Title"/>
        <w:id w:val="77738743"/>
        <w:placeholder>
          <w:docPart w:val="D9036207FDB741F088AD624BC1C8F2F1"/>
        </w:placeholder>
        <w:dataBinding w:prefixMappings="xmlns:ns0='http://schemas.openxmlformats.org/package/2006/metadata/core-properties' xmlns:ns1='http://purl.org/dc/elements/1.1/'" w:xpath="/ns0:coreProperties[1]/ns1:title[1]" w:storeItemID="{6C3C8BC8-F283-45AE-878A-BAB7291924A1}"/>
        <w:text/>
      </w:sdtPr>
      <w:sdtContent>
        <w:r w:rsidR="00EB6D0B">
          <w:rPr>
            <w:rFonts w:ascii="Jokerman" w:eastAsiaTheme="majorEastAsia" w:hAnsi="Jokerman" w:cstheme="majorBidi"/>
            <w:i/>
            <w:lang w:val="id-ID"/>
          </w:rPr>
          <w:t xml:space="preserve">                    </w:t>
        </w:r>
        <w:r w:rsidRPr="00802B34">
          <w:rPr>
            <w:rFonts w:ascii="Jokerman" w:eastAsiaTheme="majorEastAsia" w:hAnsi="Jokerman" w:cstheme="majorBidi"/>
            <w:i/>
            <w:lang w:val="id-ID"/>
          </w:rPr>
          <w:t>RPJPD Kabupaten Tana Toraja Tahun 2010 - 2030</w:t>
        </w:r>
      </w:sdtContent>
    </w:sdt>
  </w:p>
  <w:p w:rsidR="004547D1" w:rsidRPr="004547D1" w:rsidRDefault="004547D1">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C31"/>
    <w:multiLevelType w:val="multilevel"/>
    <w:tmpl w:val="44549CB0"/>
    <w:lvl w:ilvl="0">
      <w:start w:val="1"/>
      <w:numFmt w:val="decimal"/>
      <w:lvlText w:val="%1."/>
      <w:lvlJc w:val="left"/>
      <w:pPr>
        <w:ind w:left="480" w:hanging="48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
    <w:nsid w:val="16B313E1"/>
    <w:multiLevelType w:val="hybridMultilevel"/>
    <w:tmpl w:val="20F49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894096"/>
    <w:multiLevelType w:val="hybridMultilevel"/>
    <w:tmpl w:val="43C8A7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F54CB2"/>
    <w:multiLevelType w:val="hybridMultilevel"/>
    <w:tmpl w:val="3014DD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E42DF4"/>
    <w:multiLevelType w:val="hybridMultilevel"/>
    <w:tmpl w:val="514EB650"/>
    <w:lvl w:ilvl="0" w:tplc="80BE72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4E4328"/>
    <w:multiLevelType w:val="hybridMultilevel"/>
    <w:tmpl w:val="5F328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96A7C"/>
    <w:multiLevelType w:val="hybridMultilevel"/>
    <w:tmpl w:val="A46420F8"/>
    <w:lvl w:ilvl="0" w:tplc="67D24C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7F9A195E"/>
    <w:multiLevelType w:val="hybridMultilevel"/>
    <w:tmpl w:val="77706166"/>
    <w:lvl w:ilvl="0" w:tplc="DB2EF4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6626"/>
  </w:hdrShapeDefaults>
  <w:footnotePr>
    <w:footnote w:id="0"/>
    <w:footnote w:id="1"/>
  </w:footnotePr>
  <w:endnotePr>
    <w:endnote w:id="0"/>
    <w:endnote w:id="1"/>
  </w:endnotePr>
  <w:compat/>
  <w:rsids>
    <w:rsidRoot w:val="007A0F05"/>
    <w:rsid w:val="0006139A"/>
    <w:rsid w:val="00065F8E"/>
    <w:rsid w:val="00094B35"/>
    <w:rsid w:val="000D1705"/>
    <w:rsid w:val="001175C0"/>
    <w:rsid w:val="001D0F10"/>
    <w:rsid w:val="001F0187"/>
    <w:rsid w:val="001F354A"/>
    <w:rsid w:val="00211348"/>
    <w:rsid w:val="00222E5F"/>
    <w:rsid w:val="0026407C"/>
    <w:rsid w:val="00317006"/>
    <w:rsid w:val="004547D1"/>
    <w:rsid w:val="00591624"/>
    <w:rsid w:val="005C521D"/>
    <w:rsid w:val="006702EB"/>
    <w:rsid w:val="00797DC4"/>
    <w:rsid w:val="007A0F05"/>
    <w:rsid w:val="00802B34"/>
    <w:rsid w:val="008836CE"/>
    <w:rsid w:val="008C2882"/>
    <w:rsid w:val="00903680"/>
    <w:rsid w:val="00911E10"/>
    <w:rsid w:val="009154AA"/>
    <w:rsid w:val="009717B5"/>
    <w:rsid w:val="00991E18"/>
    <w:rsid w:val="009A46E2"/>
    <w:rsid w:val="009E3B52"/>
    <w:rsid w:val="00A819B7"/>
    <w:rsid w:val="00AF0BB3"/>
    <w:rsid w:val="00C00D7F"/>
    <w:rsid w:val="00C0774C"/>
    <w:rsid w:val="00C4188C"/>
    <w:rsid w:val="00C41C4D"/>
    <w:rsid w:val="00C610F3"/>
    <w:rsid w:val="00CA1147"/>
    <w:rsid w:val="00D009A6"/>
    <w:rsid w:val="00DB73B3"/>
    <w:rsid w:val="00DB7404"/>
    <w:rsid w:val="00E4749C"/>
    <w:rsid w:val="00EB00CD"/>
    <w:rsid w:val="00EB1CB8"/>
    <w:rsid w:val="00EB6D0B"/>
    <w:rsid w:val="00ED7D32"/>
    <w:rsid w:val="00EE764F"/>
    <w:rsid w:val="00FE00C2"/>
    <w:rsid w:val="00FF7E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F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05"/>
    <w:rPr>
      <w:rFonts w:eastAsiaTheme="minorEastAsia"/>
    </w:rPr>
  </w:style>
  <w:style w:type="paragraph" w:styleId="Header">
    <w:name w:val="header"/>
    <w:basedOn w:val="Normal"/>
    <w:link w:val="HeaderChar"/>
    <w:uiPriority w:val="99"/>
    <w:unhideWhenUsed/>
    <w:rsid w:val="007A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05"/>
  </w:style>
  <w:style w:type="paragraph" w:styleId="ListParagraph">
    <w:name w:val="List Paragraph"/>
    <w:basedOn w:val="Normal"/>
    <w:uiPriority w:val="34"/>
    <w:qFormat/>
    <w:rsid w:val="007A0F05"/>
    <w:pPr>
      <w:ind w:left="720"/>
      <w:contextualSpacing/>
    </w:pPr>
  </w:style>
  <w:style w:type="paragraph" w:styleId="BalloonText">
    <w:name w:val="Balloon Text"/>
    <w:basedOn w:val="Normal"/>
    <w:link w:val="BalloonTextChar"/>
    <w:uiPriority w:val="99"/>
    <w:semiHidden/>
    <w:unhideWhenUsed/>
    <w:rsid w:val="0080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3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036207FDB741F088AD624BC1C8F2F1"/>
        <w:category>
          <w:name w:val="General"/>
          <w:gallery w:val="placeholder"/>
        </w:category>
        <w:types>
          <w:type w:val="bbPlcHdr"/>
        </w:types>
        <w:behaviors>
          <w:behavior w:val="content"/>
        </w:behaviors>
        <w:guid w:val="{D623FEFE-5EA2-4A4F-9747-BEA9DE10B077}"/>
      </w:docPartPr>
      <w:docPartBody>
        <w:p w:rsidR="009F043D" w:rsidRDefault="00035B41" w:rsidP="00035B41">
          <w:pPr>
            <w:pStyle w:val="D9036207FDB741F088AD624BC1C8F2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5B41"/>
    <w:rsid w:val="00035B41"/>
    <w:rsid w:val="001C0EBB"/>
    <w:rsid w:val="004A0AD8"/>
    <w:rsid w:val="00606914"/>
    <w:rsid w:val="00685F28"/>
    <w:rsid w:val="009F043D"/>
    <w:rsid w:val="00BC523F"/>
    <w:rsid w:val="00BD39C6"/>
    <w:rsid w:val="00FA0E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480FDF66AE4979956BFF343D58C63C">
    <w:name w:val="B7480FDF66AE4979956BFF343D58C63C"/>
    <w:rsid w:val="00035B41"/>
  </w:style>
  <w:style w:type="paragraph" w:customStyle="1" w:styleId="C5177AFE72E64ADA956CBD2F053AB9F3">
    <w:name w:val="C5177AFE72E64ADA956CBD2F053AB9F3"/>
    <w:rsid w:val="00035B41"/>
  </w:style>
  <w:style w:type="paragraph" w:customStyle="1" w:styleId="8BBB2001A33B446F9029D4AACC4D0D99">
    <w:name w:val="8BBB2001A33B446F9029D4AACC4D0D99"/>
    <w:rsid w:val="00035B41"/>
  </w:style>
  <w:style w:type="paragraph" w:customStyle="1" w:styleId="3F91CB38AE0F413590D5B864637A272F">
    <w:name w:val="3F91CB38AE0F413590D5B864637A272F"/>
    <w:rsid w:val="00035B41"/>
  </w:style>
  <w:style w:type="paragraph" w:customStyle="1" w:styleId="75EBC63E1B00486AB6DADAEDC10F1132">
    <w:name w:val="75EBC63E1B00486AB6DADAEDC10F1132"/>
    <w:rsid w:val="00035B41"/>
  </w:style>
  <w:style w:type="paragraph" w:customStyle="1" w:styleId="BD480BA138ED4E9B90B93C38FACB2CB0">
    <w:name w:val="BD480BA138ED4E9B90B93C38FACB2CB0"/>
    <w:rsid w:val="00035B41"/>
  </w:style>
  <w:style w:type="paragraph" w:customStyle="1" w:styleId="D9036207FDB741F088AD624BC1C8F2F1">
    <w:name w:val="D9036207FDB741F088AD624BC1C8F2F1"/>
    <w:rsid w:val="00035B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7832E-B71C-4A1D-8D54-FAEEFB29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RPJPD Kabupaten Tana Toraja Tahun 2010 - 2030</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RPJPD Kabupaten Tana Toraja Tahun 2010 - 2030</dc:title>
  <dc:creator>Ambenk</dc:creator>
  <cp:lastModifiedBy>BAPPEDA-01</cp:lastModifiedBy>
  <cp:revision>10</cp:revision>
  <cp:lastPrinted>2012-09-26T02:34:00Z</cp:lastPrinted>
  <dcterms:created xsi:type="dcterms:W3CDTF">2012-06-12T07:16:00Z</dcterms:created>
  <dcterms:modified xsi:type="dcterms:W3CDTF">2012-09-26T02:36:00Z</dcterms:modified>
</cp:coreProperties>
</file>